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11F31D" w14:textId="36E39CAD" w:rsidR="002E76FE" w:rsidRDefault="003A67AD">
      <w:r>
        <w:rPr>
          <w:rFonts w:hint="eastAsia"/>
        </w:rPr>
        <w:t>自评报告依据如下附录所需内容，自行编写，格式不限。</w:t>
      </w:r>
      <w:r w:rsidR="00766352">
        <w:rPr>
          <w:rFonts w:hint="eastAsia"/>
        </w:rPr>
        <w:t>（依据标准：</w:t>
      </w:r>
      <w:r w:rsidR="00766352">
        <w:rPr>
          <w:rFonts w:ascii="宋体" w:cs="等线" w:hint="eastAsia"/>
          <w:szCs w:val="21"/>
        </w:rPr>
        <w:t>DB3205/T 1011-2021</w:t>
      </w:r>
      <w:r w:rsidR="00766352">
        <w:rPr>
          <w:rFonts w:ascii="宋体" w:cs="等线" w:hint="eastAsia"/>
          <w:szCs w:val="21"/>
        </w:rPr>
        <w:t>《“苏州制造”品牌认证通用要求》</w:t>
      </w:r>
      <w:r w:rsidR="00766352">
        <w:rPr>
          <w:rFonts w:hint="eastAsia"/>
        </w:rPr>
        <w:t>）</w:t>
      </w:r>
    </w:p>
    <w:p w14:paraId="758870B3" w14:textId="7B965B69" w:rsidR="003A67AD" w:rsidRDefault="003A67AD"/>
    <w:p w14:paraId="202A4C32" w14:textId="77777777" w:rsidR="00766352" w:rsidRDefault="00766352" w:rsidP="00766352">
      <w:pPr>
        <w:keepNext/>
        <w:shd w:val="clear" w:color="FFFFFF" w:fill="FFFFFF"/>
        <w:tabs>
          <w:tab w:val="left" w:pos="360"/>
          <w:tab w:val="left" w:pos="6405"/>
        </w:tabs>
        <w:spacing w:before="640" w:after="280"/>
        <w:jc w:val="center"/>
        <w:outlineLvl w:val="0"/>
        <w:rPr>
          <w:rFonts w:ascii="黑体" w:eastAsia="黑体" w:hAnsi="黑体" w:cs="黑体"/>
          <w:szCs w:val="21"/>
        </w:rPr>
      </w:pPr>
      <w:r>
        <w:rPr>
          <w:rFonts w:ascii="黑体" w:eastAsia="黑体" w:hint="eastAsia"/>
          <w:szCs w:val="20"/>
        </w:rPr>
        <w:t>附录A</w:t>
      </w:r>
      <w:r>
        <w:rPr>
          <w:rFonts w:ascii="黑体" w:eastAsia="黑体"/>
          <w:szCs w:val="20"/>
        </w:rPr>
        <w:br/>
      </w:r>
      <w:bookmarkStart w:id="0" w:name="_Toc7377009"/>
      <w:bookmarkStart w:id="1" w:name="_Toc7377559"/>
      <w:bookmarkStart w:id="2" w:name="_Toc7377578"/>
      <w:bookmarkStart w:id="3" w:name="_Toc7377853"/>
      <w:r>
        <w:rPr>
          <w:rFonts w:ascii="黑体" w:eastAsia="黑体" w:hint="eastAsia"/>
          <w:szCs w:val="20"/>
        </w:rPr>
        <w:t xml:space="preserve"> </w:t>
      </w:r>
      <w:r>
        <w:rPr>
          <w:rFonts w:ascii="黑体" w:eastAsia="黑体"/>
          <w:szCs w:val="20"/>
        </w:rPr>
        <w:br/>
      </w:r>
      <w:bookmarkEnd w:id="0"/>
      <w:bookmarkEnd w:id="1"/>
      <w:bookmarkEnd w:id="2"/>
      <w:bookmarkEnd w:id="3"/>
      <w:r>
        <w:rPr>
          <w:rFonts w:ascii="黑体" w:eastAsia="黑体" w:hAnsi="黑体" w:cs="黑体" w:hint="eastAsia"/>
          <w:szCs w:val="21"/>
        </w:rPr>
        <w:t>“苏州制造”品牌认证通用要求评分表</w:t>
      </w:r>
    </w:p>
    <w:tbl>
      <w:tblPr>
        <w:tblW w:w="13774" w:type="dxa"/>
        <w:tblInd w:w="113" w:type="dxa"/>
        <w:tblLook w:val="0000" w:firstRow="0" w:lastRow="0" w:firstColumn="0" w:lastColumn="0" w:noHBand="0" w:noVBand="0"/>
      </w:tblPr>
      <w:tblGrid>
        <w:gridCol w:w="960"/>
        <w:gridCol w:w="1280"/>
        <w:gridCol w:w="1600"/>
        <w:gridCol w:w="3089"/>
        <w:gridCol w:w="6845"/>
      </w:tblGrid>
      <w:tr w:rsidR="00766352" w14:paraId="5CD8687E" w14:textId="77777777" w:rsidTr="008B77DE">
        <w:trPr>
          <w:trHeight w:val="312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D104" w14:textId="77777777" w:rsidR="00766352" w:rsidRDefault="00766352" w:rsidP="008B77D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4386F" w14:textId="77777777" w:rsidR="00766352" w:rsidRDefault="00766352" w:rsidP="008B77D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一级指标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5B3B7" w14:textId="77777777" w:rsidR="00766352" w:rsidRDefault="00766352" w:rsidP="008B77D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二级指标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78EE" w14:textId="77777777" w:rsidR="00766352" w:rsidRDefault="00766352" w:rsidP="008B77D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三级指标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80944" w14:textId="77777777" w:rsidR="00766352" w:rsidRDefault="00766352" w:rsidP="008B77DE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评分标准</w:t>
            </w:r>
          </w:p>
        </w:tc>
      </w:tr>
      <w:tr w:rsidR="00766352" w14:paraId="512D9F79" w14:textId="77777777" w:rsidTr="008B77DE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8E19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D99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质量卓越（</w:t>
            </w:r>
            <w:r>
              <w:rPr>
                <w:rFonts w:ascii="宋体" w:hAnsi="宋体" w:cs="宋体" w:hint="eastAsia"/>
                <w:color w:val="000000"/>
              </w:rPr>
              <w:t>250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B4FD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技术能力</w:t>
            </w:r>
          </w:p>
          <w:p w14:paraId="530C11DF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80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683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技术能力先进，产品质量持续稳定。（</w:t>
            </w:r>
            <w:r>
              <w:rPr>
                <w:rFonts w:ascii="宋体" w:hAnsi="宋体" w:cs="宋体" w:hint="eastAsia"/>
                <w:color w:val="000000"/>
              </w:rPr>
              <w:t>60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7D18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）技术管理水平在同行业处于领先；（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781EFF7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）工艺水平高、装备自动控制程度和可靠性高，有严格的产品检测能力。（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583A572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）产品质量水平稳定，符合工厂质量保证能力要求。（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0DAFB2AA" w14:textId="77777777" w:rsidTr="008B77DE">
        <w:trPr>
          <w:trHeight w:val="28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C2E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2A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B70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90B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实施标准引领工程，不断提升产品质量。（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6C8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）主导制定国际或国家标准（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分）参与制定国际标准或国家标准、获得企业标准领跑者证书等（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分）；</w:t>
            </w:r>
          </w:p>
          <w:p w14:paraId="5239C7B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）产品质量提升与装备升级相结合，促进产业链升级（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分）。</w:t>
            </w:r>
          </w:p>
        </w:tc>
      </w:tr>
      <w:tr w:rsidR="00766352" w14:paraId="6C71DDC8" w14:textId="77777777" w:rsidTr="008B77DE">
        <w:trPr>
          <w:trHeight w:val="5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EEE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419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8C6F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产品质量（</w:t>
            </w:r>
            <w:r>
              <w:rPr>
                <w:rFonts w:ascii="宋体" w:hAnsi="宋体" w:cs="宋体" w:hint="eastAsia"/>
                <w:color w:val="000000"/>
              </w:rPr>
              <w:t>170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4FD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产品标准中主要技术指标达到“国内一流、国际先进”。（</w:t>
            </w:r>
            <w:r>
              <w:rPr>
                <w:rFonts w:ascii="宋体" w:hAnsi="宋体" w:cs="宋体" w:hint="eastAsia"/>
                <w:color w:val="000000"/>
              </w:rPr>
              <w:t>60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1C034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）产品主要性能对比分析（与国际标准、国内外先进企业标准、国家标准的比对情况）；</w:t>
            </w:r>
          </w:p>
          <w:p w14:paraId="72B6DE0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）体现先进性的主要指标及采用的关键技术说明（关键技术、工艺、设备与指标的对应关系）</w:t>
            </w:r>
          </w:p>
        </w:tc>
      </w:tr>
      <w:tr w:rsidR="00766352" w14:paraId="736103CC" w14:textId="77777777" w:rsidTr="008B77DE">
        <w:trPr>
          <w:trHeight w:val="5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371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4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E3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DB1B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产品实测应符合“苏州制造”相关标准，并处于行业领先地位。（</w:t>
            </w:r>
            <w:r>
              <w:rPr>
                <w:rFonts w:ascii="宋体" w:hAnsi="宋体" w:cs="宋体" w:hint="eastAsia"/>
                <w:color w:val="000000"/>
              </w:rPr>
              <w:t>80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8821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）产品技术指标应符合“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苏州制造”相关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产品标准要求。（</w:t>
            </w:r>
            <w:r>
              <w:rPr>
                <w:rFonts w:ascii="宋体" w:hAnsi="宋体" w:cs="宋体" w:hint="eastAsia"/>
                <w:color w:val="000000"/>
              </w:rPr>
              <w:t>40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9C4864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）产品基本情况说明，（近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年产值、市场占有率、毛利率；主要市场及发展趋势）（</w:t>
            </w:r>
            <w:r>
              <w:rPr>
                <w:rFonts w:ascii="宋体" w:hAnsi="宋体" w:cs="宋体" w:hint="eastAsia"/>
                <w:color w:val="000000"/>
              </w:rPr>
              <w:t>40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71A14FFC" w14:textId="77777777" w:rsidTr="008B77DE">
        <w:trPr>
          <w:trHeight w:val="57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A26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BFB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5EB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A814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建立和实施产品质量追溯系统和</w:t>
            </w:r>
            <w:r>
              <w:rPr>
                <w:rFonts w:ascii="宋体" w:hAnsi="宋体" w:cs="宋体" w:hint="eastAsia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或供应链溯源系统。（</w:t>
            </w:r>
            <w:r>
              <w:rPr>
                <w:rFonts w:ascii="宋体" w:hAnsi="宋体" w:cs="宋体" w:hint="eastAsia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E0D4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建立产品质量追溯系统，提高质量在线监测、控制和产品生命周期质量追溯的能力。（</w:t>
            </w: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766352" w14:paraId="1D6DD83E" w14:textId="77777777" w:rsidTr="008B77DE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6710E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ABFF53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管理精细（</w:t>
            </w:r>
            <w:r>
              <w:rPr>
                <w:rFonts w:ascii="宋体" w:hAnsi="宋体" w:cs="宋体" w:hint="eastAsia"/>
                <w:color w:val="000000"/>
              </w:rPr>
              <w:t>200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EF9CF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管理体系</w:t>
            </w:r>
          </w:p>
          <w:p w14:paraId="5D7227D4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70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EE19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建立并有效实施质量管理体系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1DF3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企业应按照</w:t>
            </w:r>
            <w:r>
              <w:rPr>
                <w:rFonts w:ascii="宋体" w:hAnsi="宋体" w:cs="宋体" w:hint="eastAsia"/>
                <w:color w:val="000000"/>
              </w:rPr>
              <w:t>GB/T 19001</w:t>
            </w:r>
            <w:r>
              <w:rPr>
                <w:rFonts w:ascii="宋体" w:hAnsi="宋体" w:cs="宋体" w:hint="eastAsia"/>
                <w:color w:val="000000"/>
              </w:rPr>
              <w:t>要求，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建立质量管理体系并有效实施；行业有特定要求的，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应建立国际同行业通行的管理体系。提供有效认证证书。（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6548CD5E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0D750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F515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0D24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076F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积极导入卓越绩效模式，或有效采用其他先进管理模式。（</w:t>
            </w:r>
            <w:r>
              <w:rPr>
                <w:rFonts w:ascii="宋体" w:hAnsi="宋体" w:cs="宋体" w:hint="eastAsia"/>
                <w:color w:val="000000"/>
              </w:rPr>
              <w:t>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A0B4E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企业采用的先进管理模式。卓越绩效模式的导入情况，提供卓越绩效管理模式自评报告、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政府质量奖获奖证书等方式予以证明（</w:t>
            </w:r>
            <w:r>
              <w:rPr>
                <w:rFonts w:ascii="宋体" w:hAnsi="宋体" w:cs="宋体" w:hint="eastAsia"/>
              </w:rPr>
              <w:t>50</w:t>
            </w:r>
            <w:r>
              <w:rPr>
                <w:rFonts w:ascii="宋体" w:hAnsi="宋体" w:cs="宋体" w:hint="eastAsia"/>
              </w:rPr>
              <w:t>分</w:t>
            </w:r>
          </w:p>
        </w:tc>
      </w:tr>
      <w:tr w:rsidR="00766352" w14:paraId="58572246" w14:textId="77777777" w:rsidTr="008B77DE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B8BF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35E73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2EF74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行业引领</w:t>
            </w:r>
          </w:p>
          <w:p w14:paraId="31D93F3C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70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BB1A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对上游原材料品质或下游产品质量的起到技术带动作用。（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BAE06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企业具有对相关产业的技术引领能力，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有效带动标准、产品、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工艺及技术的进步。</w:t>
            </w:r>
          </w:p>
          <w:p w14:paraId="3A3FCB2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(1)</w:t>
            </w:r>
            <w:r>
              <w:rPr>
                <w:rFonts w:ascii="宋体" w:hAnsi="宋体" w:cs="宋体" w:hint="eastAsia"/>
                <w:color w:val="000000"/>
              </w:rPr>
              <w:t>对所使用的关键原材料设定明确的性能指标要求，指标要求明显高于其他同类产品使用的原材料要求，并将原材料要求作为采购要求传递给上游供应商（</w:t>
            </w:r>
            <w:r>
              <w:rPr>
                <w:rFonts w:ascii="宋体" w:hAnsi="宋体" w:cs="宋体" w:hint="eastAsia"/>
                <w:color w:val="000000"/>
              </w:rPr>
              <w:t>15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3C60603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(2)</w:t>
            </w:r>
            <w:r>
              <w:rPr>
                <w:rFonts w:ascii="宋体" w:hAnsi="宋体" w:cs="宋体" w:hint="eastAsia"/>
                <w:color w:val="000000"/>
              </w:rPr>
              <w:t>在原材料品质、技术改进等方面进行定期或不定期沟通交流，通过适当方式协助或推动供应商或顾客提升生产技术、工艺或原材料品质（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2F5B4AEC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CAB58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A34E5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0240D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75A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建立并实施对供应商管控体系。（</w:t>
            </w:r>
            <w:r>
              <w:rPr>
                <w:rFonts w:ascii="宋体" w:hAnsi="宋体" w:cs="宋体" w:hint="eastAsia"/>
                <w:color w:val="000000"/>
              </w:rPr>
              <w:t>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77EC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企业应建立互利共赢的供应商合作关系。</w:t>
            </w:r>
            <w:r>
              <w:rPr>
                <w:rFonts w:ascii="宋体" w:hAnsi="宋体" w:cs="宋体" w:hint="eastAsia"/>
                <w:color w:val="000000"/>
              </w:rPr>
              <w:t>(50</w:t>
            </w:r>
            <w:r>
              <w:rPr>
                <w:rFonts w:ascii="宋体" w:hAnsi="宋体" w:cs="宋体" w:hint="eastAsia"/>
                <w:color w:val="000000"/>
              </w:rPr>
              <w:t>分</w:t>
            </w:r>
            <w:r>
              <w:rPr>
                <w:rFonts w:ascii="宋体" w:hAnsi="宋体" w:cs="宋体" w:hint="eastAsia"/>
                <w:color w:val="000000"/>
              </w:rPr>
              <w:t>)</w:t>
            </w:r>
          </w:p>
          <w:p w14:paraId="7D68777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）对提供主要原材料、辅料、配件、元器件或外包（外协加工）外部供方进行评价和考核。（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BBC90F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）约定采购产品的技术要求、质量目标要求；（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</w:p>
          <w:p w14:paraId="7C1111B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）外部供方能够对所提供的产品和服务过程中的问题，按照组织的要求采取纠正措施。（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35E2759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）建立了供需双方的信息对接平台，实现双方信息交换的及时对接，实现需求互动。（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4BC644D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）制定供货商开发计划，与供货商建立战略合作伙伴关系，有效带动标准、产品、工艺及技术的进步；</w:t>
            </w:r>
            <w:r>
              <w:rPr>
                <w:rFonts w:ascii="宋体" w:hAnsi="宋体" w:cs="宋体" w:hint="eastAsia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104B2F1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）近三年的外部供方绩效数据表明，达到规定的目标要求。（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</w:t>
            </w:r>
          </w:p>
        </w:tc>
      </w:tr>
      <w:tr w:rsidR="00766352" w14:paraId="0234D2D8" w14:textId="77777777" w:rsidTr="008B77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5FBF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B0812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7C57B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顾客满意</w:t>
            </w:r>
          </w:p>
          <w:p w14:paraId="493FD361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60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D05F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建立和运行客户关系管理系统。（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A5A0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建立和有效运行完善的顾客关系管理系统，如建立客户服务中心，有客户咨询电话、客户投诉信箱货电话等客户沟通渠道；（</w:t>
            </w:r>
            <w:r>
              <w:rPr>
                <w:rFonts w:ascii="宋体" w:hAnsi="宋体" w:cs="宋体" w:hint="eastAsia"/>
                <w:color w:val="000000"/>
              </w:rPr>
              <w:t>15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95D7A9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通过客户管理系统有效管理客户；分析和挖掘客户需求（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5AEF609E" w14:textId="77777777" w:rsidTr="008B77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94FB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499A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4812B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7E9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制定和执行服务承诺或服务规范情况。（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E988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有完善的针对产品的服务承诺或服务规范且高于同行业一般水平。（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78A0BF44" w14:textId="77777777" w:rsidTr="008B77DE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5A6FE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4D1D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72A01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43F5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顾客满意度调查的结果。（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DB94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开展顾客满意度调查（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）、</w:t>
            </w:r>
          </w:p>
          <w:p w14:paraId="47AAA5A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有近三年顾客满意度的改进分析（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0ECB5371" w14:textId="77777777" w:rsidTr="008B77DE">
        <w:trPr>
          <w:trHeight w:val="7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D6933B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B1E44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创新发展（</w:t>
            </w:r>
            <w:r>
              <w:rPr>
                <w:rFonts w:ascii="宋体" w:hAnsi="宋体" w:cs="宋体" w:hint="eastAsia"/>
                <w:color w:val="000000"/>
              </w:rPr>
              <w:t>150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24FCC2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创新机制</w:t>
            </w:r>
          </w:p>
          <w:p w14:paraId="72016116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753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制定创新战略及实施计划，并提供资源保障。（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A975E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）制定创新战略，由专门的部门负责实施具体的创新战略实施计划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  <w:p w14:paraId="2E8DBE5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）拥有实施创新所需的保障条件，如国家或江苏省认定的重点实验室、工程技术（研究）中心、企业自身或集团公司研发中心，企业间及企业与高校等科研机构的联合创新项目或实验室等。（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66CF3774" w14:textId="77777777" w:rsidTr="008B77DE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4CCEF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ADE84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B4A4E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6820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创新研发投入情况（</w:t>
            </w: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分）。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7A7D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研发经费投入按营业收入增长而同比增长，按年度预算并使用。近三年累计研发投入占销售收入不低于</w:t>
            </w:r>
            <w:r>
              <w:rPr>
                <w:rFonts w:ascii="宋体" w:hAnsi="宋体" w:cs="宋体" w:hint="eastAsia"/>
              </w:rPr>
              <w:t>3%</w:t>
            </w:r>
            <w:r>
              <w:rPr>
                <w:rFonts w:ascii="宋体" w:hAnsi="宋体" w:cs="宋体" w:hint="eastAsia"/>
              </w:rPr>
              <w:t>的得</w:t>
            </w: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分，每低</w:t>
            </w:r>
            <w:r>
              <w:rPr>
                <w:rFonts w:ascii="宋体" w:hAnsi="宋体" w:cs="宋体" w:hint="eastAsia"/>
              </w:rPr>
              <w:t>0.1%</w:t>
            </w:r>
            <w:r>
              <w:rPr>
                <w:rFonts w:ascii="宋体" w:hAnsi="宋体" w:cs="宋体" w:hint="eastAsia"/>
              </w:rPr>
              <w:t>减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分</w:t>
            </w:r>
          </w:p>
        </w:tc>
      </w:tr>
      <w:tr w:rsidR="00766352" w14:paraId="794BC94D" w14:textId="77777777" w:rsidTr="008B77DE">
        <w:trPr>
          <w:trHeight w:val="7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8F399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A1A85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C3811F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创新能力</w:t>
            </w:r>
          </w:p>
          <w:p w14:paraId="523D5D99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40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CA08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技术创新转化为技术标准情况。（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7551B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）积极参与标准化相关活动，包括报告、论文发表、组织开展本领域标准化会议（视会议级别、涉及范围、会议规模）等（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  <w:p w14:paraId="44B89C2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）被相关标准中采纳的创新技术成果（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3C3BB291" w14:textId="77777777" w:rsidTr="008B77DE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68B3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C72A0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403D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486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科技创新人员占比情况。（</w:t>
            </w: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C12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科技人员比例大于</w:t>
            </w:r>
            <w:r>
              <w:rPr>
                <w:rFonts w:ascii="宋体" w:hAnsi="宋体" w:cs="宋体" w:hint="eastAsia"/>
              </w:rPr>
              <w:t>3%</w:t>
            </w:r>
            <w:r>
              <w:rPr>
                <w:rFonts w:ascii="宋体" w:hAnsi="宋体" w:cs="宋体" w:hint="eastAsia"/>
              </w:rPr>
              <w:t>得</w:t>
            </w:r>
            <w:r>
              <w:rPr>
                <w:rFonts w:ascii="宋体" w:hAnsi="宋体" w:cs="宋体" w:hint="eastAsia"/>
              </w:rPr>
              <w:t>30</w:t>
            </w:r>
            <w:r>
              <w:rPr>
                <w:rFonts w:ascii="宋体" w:hAnsi="宋体" w:cs="宋体" w:hint="eastAsia"/>
              </w:rPr>
              <w:t>分，每低</w:t>
            </w:r>
            <w:r>
              <w:rPr>
                <w:rFonts w:ascii="宋体" w:hAnsi="宋体" w:cs="宋体" w:hint="eastAsia"/>
              </w:rPr>
              <w:t>0.1%</w:t>
            </w:r>
            <w:r>
              <w:rPr>
                <w:rFonts w:ascii="宋体" w:hAnsi="宋体" w:cs="宋体" w:hint="eastAsia"/>
              </w:rPr>
              <w:t>减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分</w:t>
            </w:r>
          </w:p>
        </w:tc>
      </w:tr>
      <w:tr w:rsidR="00766352" w14:paraId="3C9B3609" w14:textId="77777777" w:rsidTr="008B77DE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E28A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9C56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64E71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发展成果</w:t>
            </w:r>
          </w:p>
          <w:p w14:paraId="28FC18F9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60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6CCB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通过创新和改造，取得的核心优势和项目。（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748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新产品销售收入占企业产品销售收入的比重≥</w:t>
            </w:r>
            <w:r>
              <w:rPr>
                <w:rFonts w:ascii="宋体" w:hAnsi="宋体" w:cs="宋体" w:hint="eastAsia"/>
                <w:color w:val="000000"/>
              </w:rPr>
              <w:t>15%</w:t>
            </w:r>
            <w:r>
              <w:rPr>
                <w:rFonts w:ascii="宋体" w:hAnsi="宋体" w:cs="宋体" w:hint="eastAsia"/>
                <w:color w:val="000000"/>
              </w:rPr>
              <w:t>；（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分）新产品利润占企业产品销售利润总额的比重≥</w:t>
            </w:r>
            <w:r>
              <w:rPr>
                <w:rFonts w:ascii="宋体" w:hAnsi="宋体" w:cs="宋体" w:hint="eastAsia"/>
                <w:color w:val="000000"/>
              </w:rPr>
              <w:t>10%</w:t>
            </w: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17407CAA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4CCB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DD587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8004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B52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科技成果转化应用的推广。（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3B34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近三年采用新技术、新工艺、新材料研制和开发出新产品，以及新产品获得的权威认定。（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62087D96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FB342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0C0D4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65A86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AEBF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获得科学技术奖情况。（</w:t>
            </w:r>
            <w:r>
              <w:rPr>
                <w:rFonts w:ascii="宋体" w:hAnsi="宋体" w:cs="宋体" w:hint="eastAsia"/>
                <w:color w:val="000000"/>
              </w:rPr>
              <w:t>15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0E9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自然科学、技术发明、科技进步奖。国家级奖项</w:t>
            </w: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个，省级奖项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个，地市级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项。总得分不超过</w:t>
            </w: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分。</w:t>
            </w:r>
          </w:p>
        </w:tc>
      </w:tr>
      <w:tr w:rsidR="00766352" w14:paraId="77A993BC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C6CF5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0C188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153B8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46A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专利、软件著作权、设计专利权等。（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8D06F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近三年在产品和设计、研发和制造等关键环节取得的自主知识产权和核心技术成果，如取得发明、实用新型、外观设计专利授权或软件著作权、软件产品登记证书。拥有与认证范围产品质量、安全、节能环保相关的设计或制造的自主知识产权或技术成果；</w:t>
            </w:r>
          </w:p>
          <w:p w14:paraId="25A102A6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(1)</w:t>
            </w:r>
            <w:r>
              <w:rPr>
                <w:rFonts w:ascii="宋体" w:hAnsi="宋体" w:cs="宋体" w:hint="eastAsia"/>
              </w:rPr>
              <w:t>发明专利</w:t>
            </w:r>
            <w:r>
              <w:rPr>
                <w:rFonts w:ascii="宋体" w:hAnsi="宋体" w:cs="宋体" w:hint="eastAsia"/>
              </w:rPr>
              <w:t>,1</w:t>
            </w:r>
            <w:r>
              <w:rPr>
                <w:rFonts w:ascii="宋体" w:hAnsi="宋体" w:cs="宋体" w:hint="eastAsia"/>
              </w:rPr>
              <w:t>项得</w:t>
            </w: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分；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项以上得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</w:t>
            </w:r>
          </w:p>
          <w:p w14:paraId="2CEF695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(2)</w:t>
            </w:r>
            <w:r>
              <w:rPr>
                <w:rFonts w:ascii="宋体" w:hAnsi="宋体" w:cs="宋体" w:hint="eastAsia"/>
              </w:rPr>
              <w:t>实用新型专利和外观专利等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项以上（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分）；</w:t>
            </w:r>
            <w:r>
              <w:rPr>
                <w:rFonts w:ascii="宋体" w:hAnsi="宋体" w:cs="宋体" w:hint="eastAsia"/>
              </w:rPr>
              <w:t>3-4</w:t>
            </w:r>
            <w:r>
              <w:rPr>
                <w:rFonts w:ascii="宋体" w:hAnsi="宋体" w:cs="宋体" w:hint="eastAsia"/>
              </w:rPr>
              <w:t>项（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分）；</w:t>
            </w:r>
            <w:r>
              <w:rPr>
                <w:rFonts w:ascii="宋体" w:hAnsi="宋体" w:cs="宋体" w:hint="eastAsia"/>
              </w:rPr>
              <w:t>1-2</w:t>
            </w:r>
            <w:r>
              <w:rPr>
                <w:rFonts w:ascii="宋体" w:hAnsi="宋体" w:cs="宋体" w:hint="eastAsia"/>
              </w:rPr>
              <w:t>项（</w:t>
            </w:r>
            <w:r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3BBE91C1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957EA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294B3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6BEA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6E9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拥有国家、省级各类研究技术机构。（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CA9E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拥有国家、省级各类研究技术机构。（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07C146A0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A719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50EA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DF806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E76C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通过国家或省创新型企业、高新技术企业认定情况。（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00F2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高新技术企业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分；国家创新型企业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分；省级创新型企业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</w:t>
            </w:r>
          </w:p>
        </w:tc>
      </w:tr>
      <w:tr w:rsidR="00766352" w14:paraId="4C2EF3B5" w14:textId="77777777" w:rsidTr="008B77DE">
        <w:trPr>
          <w:trHeight w:val="81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BF0F3D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B869F4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品牌引领（</w:t>
            </w:r>
            <w:r>
              <w:rPr>
                <w:rFonts w:ascii="宋体" w:hAnsi="宋体" w:cs="宋体" w:hint="eastAsia"/>
                <w:color w:val="000000"/>
              </w:rPr>
              <w:t>150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C5AAD5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品牌管理与维护</w:t>
            </w:r>
          </w:p>
          <w:p w14:paraId="0B376428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FD8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有专门部门开展品牌管理工作，配置必要的资源。（</w:t>
            </w:r>
            <w:r>
              <w:rPr>
                <w:rFonts w:ascii="宋体" w:hAnsi="宋体" w:cs="宋体" w:hint="eastAsia"/>
                <w:color w:val="000000"/>
              </w:rPr>
              <w:t>15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07B0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有专门部门（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7B8C00C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职责权限明确（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450782B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配置必备的软硬件资源（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2CE708A7" w14:textId="77777777" w:rsidTr="008B77DE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48544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6D6E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E457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A3E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建立品牌管理制度，品牌管理的组织与执行有效。（</w:t>
            </w:r>
            <w:r>
              <w:rPr>
                <w:rFonts w:ascii="宋体" w:hAnsi="宋体" w:cs="宋体" w:hint="eastAsia"/>
                <w:color w:val="000000"/>
              </w:rPr>
              <w:t>15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B74D7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有管理制度（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  <w:p w14:paraId="500E1E1E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有工作计划和指标（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  <w:p w14:paraId="48A63FB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品牌管理中有形成好的经验或方法（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52F45CA9" w14:textId="77777777" w:rsidTr="008B77DE">
        <w:trPr>
          <w:trHeight w:val="8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3B8D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72FE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9681C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E3BC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开展品牌保护、形象维护等方面的措施及成效。（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77AB6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有品牌保护和维护工作制度和执行机制（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分）、</w:t>
            </w:r>
          </w:p>
          <w:p w14:paraId="103B6DE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在品牌保护和形象维护中形成的好的方法或案例（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712B8E4B" w14:textId="77777777" w:rsidTr="008B77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3912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3F26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87CC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843D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品牌管理和经营活动的费用支出占销售额的比重。（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0B0D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费用支出占比在同行对标中处于前三位（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分）、</w:t>
            </w:r>
          </w:p>
          <w:p w14:paraId="692CA7B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投入产出比显著（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6109F662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EB98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20214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A93ADE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品牌声誉</w:t>
            </w:r>
          </w:p>
          <w:p w14:paraId="7B443894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80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6F1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品牌满意度调查的开展情况和结果。（</w:t>
            </w:r>
            <w:r>
              <w:rPr>
                <w:rFonts w:ascii="宋体" w:hAnsi="宋体" w:cs="宋体" w:hint="eastAsia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2945D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近三年开展品牌满意度调查（</w:t>
            </w: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分）</w:t>
            </w:r>
          </w:p>
          <w:p w14:paraId="3BA26BA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品牌满意度调查的结果与改进分析（</w:t>
            </w: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1F1F9CC9" w14:textId="77777777" w:rsidTr="008B77DE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DF75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46104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EC626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873C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品牌近三年获得的荣誉称号或奖励情况。（</w:t>
            </w:r>
            <w:r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132E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近三年获得国家或省级荣誉和奖励（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）、近三年获得的荣誉和奖励排名前三（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）</w:t>
            </w:r>
          </w:p>
        </w:tc>
      </w:tr>
      <w:tr w:rsidR="00766352" w14:paraId="0DA4693E" w14:textId="77777777" w:rsidTr="008B77DE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E930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EB3C6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7F7A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3C3A3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品牌市场占有率在全省同行业或细分市场中的排名处于前列。（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5477E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近三年排名，前三名按照排序分别得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30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分，前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得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分，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名以外得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分。</w:t>
            </w:r>
          </w:p>
        </w:tc>
      </w:tr>
      <w:tr w:rsidR="00766352" w14:paraId="1DD34753" w14:textId="77777777" w:rsidTr="008B77DE">
        <w:trPr>
          <w:trHeight w:val="5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6396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B5020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1AB541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品牌效应与价值</w:t>
            </w:r>
          </w:p>
          <w:p w14:paraId="29A8771A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D6E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品牌效应与品牌价值情况。（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D13C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品牌效应情况（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  <w:p w14:paraId="4819B8C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品牌价值或品牌溢价能力（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）</w:t>
            </w:r>
          </w:p>
        </w:tc>
      </w:tr>
      <w:tr w:rsidR="00766352" w14:paraId="147E22E2" w14:textId="77777777" w:rsidTr="008B77DE">
        <w:trPr>
          <w:trHeight w:val="7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63ED21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CEAC0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社会责任（</w:t>
            </w:r>
            <w:r>
              <w:rPr>
                <w:rFonts w:ascii="宋体" w:hAnsi="宋体" w:cs="宋体" w:hint="eastAsia"/>
                <w:color w:val="000000"/>
              </w:rPr>
              <w:t>150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68078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公共责任</w:t>
            </w:r>
          </w:p>
          <w:p w14:paraId="644B68B0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C13C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每年发布社会责任报告或接受社会责任评价的情况。（</w:t>
            </w:r>
            <w:r>
              <w:rPr>
                <w:rFonts w:ascii="宋体" w:hAnsi="宋体" w:cs="宋体" w:hint="eastAsia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E1E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年内的年度社会责任报告，未发生第三方社会责任审核不通过情况。</w:t>
            </w:r>
          </w:p>
        </w:tc>
      </w:tr>
      <w:tr w:rsidR="00766352" w14:paraId="33DB0DD7" w14:textId="77777777" w:rsidTr="008B77DE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0CED2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F2BBB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877C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09E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近三年无重大质量安全事故及严重违法违规记录。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990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否决项</w:t>
            </w:r>
          </w:p>
        </w:tc>
      </w:tr>
      <w:tr w:rsidR="00766352" w14:paraId="33C849FA" w14:textId="77777777" w:rsidTr="008B77DE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EAD5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3D0AA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F2C25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绿色可持续发展</w:t>
            </w:r>
          </w:p>
          <w:p w14:paraId="37DD621B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776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环境管理体系认证情况、节能或绿色产品数量、绿色工厂创建情况。（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A333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有环境管理体系认证（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分）</w:t>
            </w:r>
          </w:p>
          <w:p w14:paraId="141FD43D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有节能或绿色产品（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分）</w:t>
            </w:r>
          </w:p>
          <w:p w14:paraId="241DF38A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创建绿色工厂（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分）</w:t>
            </w:r>
          </w:p>
          <w:p w14:paraId="2C14C4A2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其他荣誉奖励（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分）</w:t>
            </w:r>
          </w:p>
        </w:tc>
      </w:tr>
      <w:tr w:rsidR="00766352" w14:paraId="38D73156" w14:textId="77777777" w:rsidTr="008B77DE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ACE7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5F927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35E1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C5C8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在产品设计和产品实现过程实行绿色和可持续发展理念。（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5D91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有引入产品生态设计或绿色制造体系（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1C396D60" w14:textId="77777777" w:rsidTr="008B77DE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8C773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5B9E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93BEB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诚信与合规经营</w:t>
            </w:r>
          </w:p>
          <w:p w14:paraId="2AFC62EA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40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B7BD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开展信用体系建设，信用良好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5A0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信用水平等级达到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等以上并出具信用报告（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03A5B129" w14:textId="77777777" w:rsidTr="008B77DE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25C38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A1E9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03F12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63EE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尊重相关方的利益，建立合规经营制度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FB6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建立合规经营体系和制度，有违规情况不得分</w:t>
            </w:r>
          </w:p>
        </w:tc>
      </w:tr>
      <w:tr w:rsidR="00766352" w14:paraId="3648A9AA" w14:textId="77777777" w:rsidTr="008B77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A319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D0A1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9973A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3F8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近三年纳税情况和区域纳税排名。（</w:t>
            </w:r>
            <w:r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F2B68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依据地方主管部门出具的证明材料和纳税人分类评分，有违规情况不得分。</w:t>
            </w:r>
          </w:p>
          <w:p w14:paraId="7D60EBB3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(1)</w:t>
            </w:r>
            <w:r>
              <w:rPr>
                <w:rFonts w:ascii="宋体" w:hAnsi="宋体" w:cs="宋体" w:hint="eastAsia"/>
              </w:rPr>
              <w:t>纳税信用等级</w:t>
            </w:r>
            <w:r>
              <w:rPr>
                <w:rFonts w:ascii="宋体" w:hAnsi="宋体" w:cs="宋体" w:hint="eastAsia"/>
              </w:rPr>
              <w:t>A</w:t>
            </w:r>
            <w:r>
              <w:rPr>
                <w:rFonts w:ascii="宋体" w:hAnsi="宋体" w:cs="宋体" w:hint="eastAsia"/>
              </w:rPr>
              <w:t>级</w:t>
            </w:r>
            <w:r>
              <w:rPr>
                <w:rFonts w:ascii="宋体" w:hAnsi="宋体" w:cs="宋体" w:hint="eastAsia"/>
              </w:rPr>
              <w:t>(10</w:t>
            </w:r>
            <w:r>
              <w:rPr>
                <w:rFonts w:ascii="宋体" w:hAnsi="宋体" w:cs="宋体" w:hint="eastAsia"/>
              </w:rPr>
              <w:t>分）</w:t>
            </w:r>
          </w:p>
          <w:p w14:paraId="0A3F37B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(2)</w:t>
            </w:r>
            <w:r>
              <w:rPr>
                <w:rFonts w:ascii="宋体" w:hAnsi="宋体" w:cs="宋体" w:hint="eastAsia"/>
              </w:rPr>
              <w:t>纳税金额排名前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：前三（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分），前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分），前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（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66433230" w14:textId="77777777" w:rsidTr="008B77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A1BE3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B2D8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F77CE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权益保护</w:t>
            </w:r>
          </w:p>
          <w:p w14:paraId="0703DDCD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0AB4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建立消费者权益保护制度，售后服务星级评价情况。（</w:t>
            </w: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7D0A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建立消费者权益保护制度（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  <w:p w14:paraId="402BAAC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开展售后服务评比或第三方评价（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</w:tr>
      <w:tr w:rsidR="00766352" w14:paraId="7E7851B5" w14:textId="77777777" w:rsidTr="008B77DE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E9477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8370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14500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FDF4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建立员工合法权益保护制度，职业健康安全体系认证情况。（</w:t>
            </w:r>
            <w:r>
              <w:rPr>
                <w:rFonts w:ascii="宋体" w:hAnsi="宋体" w:cs="宋体" w:hint="eastAsia"/>
              </w:rPr>
              <w:t>15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4CD54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(1)</w:t>
            </w:r>
            <w:r>
              <w:rPr>
                <w:rFonts w:ascii="宋体" w:hAnsi="宋体" w:cs="宋体" w:hint="eastAsia"/>
              </w:rPr>
              <w:t>有员工权益保护制度，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年内无违规情况（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  <w:p w14:paraId="20B5EE0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(2)</w:t>
            </w:r>
            <w:r>
              <w:rPr>
                <w:rFonts w:ascii="宋体" w:hAnsi="宋体" w:cs="宋体" w:hint="eastAsia"/>
              </w:rPr>
              <w:t>获得职业健康安全体系认证（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5A338584" w14:textId="77777777" w:rsidTr="008B77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3998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864F0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77BE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公益支持</w:t>
            </w:r>
          </w:p>
          <w:p w14:paraId="6B08707D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5BA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参与社会公益活动的情况。（</w:t>
            </w:r>
            <w:r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FEC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近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年参与的社会公益活动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</w:rPr>
              <w:t>，每项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分。总分不超过</w:t>
            </w:r>
            <w:r>
              <w:rPr>
                <w:rFonts w:ascii="宋体" w:hAnsi="宋体" w:cs="宋体" w:hint="eastAsia"/>
              </w:rPr>
              <w:t>20</w:t>
            </w:r>
            <w:r>
              <w:rPr>
                <w:rFonts w:ascii="宋体" w:hAnsi="宋体" w:cs="宋体" w:hint="eastAsia"/>
              </w:rPr>
              <w:t>分。</w:t>
            </w:r>
          </w:p>
        </w:tc>
      </w:tr>
      <w:tr w:rsidR="00766352" w14:paraId="2F71B440" w14:textId="77777777" w:rsidTr="008B77DE">
        <w:trPr>
          <w:trHeight w:val="84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F5CB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223E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智能生产（</w:t>
            </w:r>
            <w:r>
              <w:rPr>
                <w:rFonts w:ascii="宋体" w:hAnsi="宋体" w:cs="宋体" w:hint="eastAsia"/>
                <w:color w:val="000000"/>
              </w:rPr>
              <w:t>100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98E3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智能装备</w:t>
            </w:r>
          </w:p>
          <w:p w14:paraId="3D0719AD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DA3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自动化、智能化生产、试验、检测等设备台套（产线）数占设备总台套（产线）数比例情况。（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F4333" w14:textId="77777777" w:rsidR="00766352" w:rsidRDefault="00766352" w:rsidP="008B77DE">
            <w:pPr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lang w:bidi="ar"/>
              </w:rPr>
              <w:t>按比例得分，比例每增加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个百分点，得分增加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0.1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分，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100%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得分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10</w:t>
            </w:r>
            <w:r>
              <w:rPr>
                <w:rFonts w:ascii="宋体" w:hAnsi="宋体" w:cs="宋体" w:hint="eastAsia"/>
                <w:color w:val="000000"/>
                <w:lang w:bidi="ar"/>
              </w:rPr>
              <w:t>分。</w:t>
            </w:r>
          </w:p>
        </w:tc>
      </w:tr>
      <w:tr w:rsidR="00766352" w14:paraId="130472AF" w14:textId="77777777" w:rsidTr="008B77DE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C1F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A60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5CD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795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智能装备投入情况。（</w:t>
            </w:r>
            <w:r>
              <w:rPr>
                <w:rFonts w:ascii="宋体" w:hAnsi="宋体" w:cs="宋体" w:hint="eastAsia"/>
              </w:rPr>
              <w:t>10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4006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 w:hint="eastAsia"/>
                <w:color w:val="000000"/>
              </w:rPr>
              <w:t>3000</w:t>
            </w:r>
            <w:r>
              <w:rPr>
                <w:rFonts w:ascii="宋体" w:hAnsi="宋体" w:cs="宋体" w:hint="eastAsia"/>
                <w:color w:val="000000"/>
              </w:rPr>
              <w:t>万元以上。（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0B4F7A2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 w:hint="eastAsia"/>
                <w:color w:val="000000"/>
              </w:rPr>
              <w:t>1000</w:t>
            </w:r>
            <w:r>
              <w:rPr>
                <w:rFonts w:ascii="宋体" w:hAnsi="宋体" w:cs="宋体" w:hint="eastAsia"/>
                <w:color w:val="000000"/>
              </w:rPr>
              <w:t>万元</w:t>
            </w:r>
            <w:r>
              <w:rPr>
                <w:rFonts w:ascii="宋体" w:hAnsi="宋体" w:cs="宋体" w:hint="eastAsia"/>
                <w:color w:val="000000"/>
              </w:rPr>
              <w:t>-3000</w:t>
            </w:r>
            <w:r>
              <w:rPr>
                <w:rFonts w:ascii="宋体" w:hAnsi="宋体" w:cs="宋体" w:hint="eastAsia"/>
                <w:color w:val="000000"/>
              </w:rPr>
              <w:t>万元（含）（</w:t>
            </w:r>
            <w:r>
              <w:rPr>
                <w:rFonts w:ascii="宋体" w:hAnsi="宋体" w:cs="宋体" w:hint="eastAsia"/>
                <w:color w:val="000000"/>
              </w:rPr>
              <w:t>7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030E201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 w:hint="eastAsia"/>
                <w:color w:val="000000"/>
              </w:rPr>
              <w:t>500</w:t>
            </w:r>
            <w:r>
              <w:rPr>
                <w:rFonts w:ascii="宋体" w:hAnsi="宋体" w:cs="宋体" w:hint="eastAsia"/>
                <w:color w:val="000000"/>
              </w:rPr>
              <w:t>万元</w:t>
            </w:r>
            <w:r>
              <w:rPr>
                <w:rFonts w:ascii="宋体" w:hAnsi="宋体" w:cs="宋体" w:hint="eastAsia"/>
                <w:color w:val="000000"/>
              </w:rPr>
              <w:t>~1000</w:t>
            </w:r>
            <w:r>
              <w:rPr>
                <w:rFonts w:ascii="宋体" w:hAnsi="宋体" w:cs="宋体" w:hint="eastAsia"/>
                <w:color w:val="000000"/>
              </w:rPr>
              <w:t>万元（含）。（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4FF281E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 w:hint="eastAsia"/>
                <w:color w:val="000000"/>
              </w:rPr>
              <w:t>100</w:t>
            </w:r>
            <w:r>
              <w:rPr>
                <w:rFonts w:ascii="宋体" w:hAnsi="宋体" w:cs="宋体" w:hint="eastAsia"/>
                <w:color w:val="000000"/>
              </w:rPr>
              <w:t>万元（含）</w:t>
            </w:r>
            <w:r>
              <w:rPr>
                <w:rFonts w:ascii="宋体" w:hAnsi="宋体" w:cs="宋体" w:hint="eastAsia"/>
                <w:color w:val="000000"/>
              </w:rPr>
              <w:t>~500</w:t>
            </w:r>
            <w:r>
              <w:rPr>
                <w:rFonts w:ascii="宋体" w:hAnsi="宋体" w:cs="宋体" w:hint="eastAsia"/>
                <w:color w:val="000000"/>
              </w:rPr>
              <w:t>万元（含）。（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56E497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>
              <w:rPr>
                <w:rFonts w:ascii="宋体" w:hAnsi="宋体" w:cs="宋体" w:hint="eastAsia"/>
                <w:color w:val="000000"/>
              </w:rPr>
              <w:t>100</w:t>
            </w:r>
            <w:r>
              <w:rPr>
                <w:rFonts w:ascii="宋体" w:hAnsi="宋体" w:cs="宋体" w:hint="eastAsia"/>
                <w:color w:val="000000"/>
              </w:rPr>
              <w:t>万元以下。（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53D4EA6E" w14:textId="77777777" w:rsidTr="008B77DE">
        <w:trPr>
          <w:trHeight w:val="8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560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13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B49D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车间网络系统及安全</w:t>
            </w:r>
          </w:p>
          <w:p w14:paraId="272BB404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5D42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采用现场总线、以太网、物联网和分布式控制系统等通信技术和控制系统，建立车间级工业互联网。（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86F5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、采用现场总线、以太网、物联网和分布式控制系统等通信技术和控制系统，建立车间级工业互联网。（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A64965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、部分采用现场总线、以太网、物联网和分布式控制系统等通信技术和控制系统。（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6FE8DF8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、未采用现场总线、以太网、物联网和分布式控制系统等通信技术和控</w:t>
            </w:r>
            <w:r>
              <w:rPr>
                <w:rFonts w:ascii="宋体" w:hAnsi="宋体" w:cs="宋体" w:hint="eastAsia"/>
                <w:color w:val="000000"/>
              </w:rPr>
              <w:lastRenderedPageBreak/>
              <w:t>制系统。（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7986723E" w14:textId="77777777" w:rsidTr="008B77DE">
        <w:trPr>
          <w:trHeight w:val="7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5F7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7F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06A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00F4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自动化、智能化设备联网数占自动化、智能化设备总量的比例情况。（</w:t>
            </w:r>
            <w:r>
              <w:rPr>
                <w:rFonts w:ascii="宋体" w:hAnsi="宋体" w:cs="宋体" w:hint="eastAsia"/>
                <w:color w:val="000000"/>
              </w:rPr>
              <w:t>8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747B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比例自</w:t>
            </w:r>
            <w:r>
              <w:rPr>
                <w:rFonts w:ascii="宋体" w:hAnsi="宋体" w:cs="宋体" w:hint="eastAsia"/>
                <w:color w:val="000000"/>
              </w:rPr>
              <w:t>70%</w:t>
            </w:r>
            <w:r>
              <w:rPr>
                <w:rFonts w:ascii="宋体" w:hAnsi="宋体" w:cs="宋体" w:hint="eastAsia"/>
                <w:color w:val="000000"/>
              </w:rPr>
              <w:t>开始，</w:t>
            </w:r>
            <w:r>
              <w:rPr>
                <w:rFonts w:ascii="宋体" w:hAnsi="宋体" w:cs="宋体" w:hint="eastAsia"/>
                <w:color w:val="000000"/>
              </w:rPr>
              <w:t>70%</w:t>
            </w:r>
            <w:r>
              <w:rPr>
                <w:rFonts w:ascii="宋体" w:hAnsi="宋体" w:cs="宋体" w:hint="eastAsia"/>
                <w:color w:val="000000"/>
              </w:rPr>
              <w:t>得分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分，比例每增加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个百分点，得分增加</w:t>
            </w:r>
            <w:r>
              <w:rPr>
                <w:rFonts w:ascii="宋体" w:hAnsi="宋体" w:cs="宋体" w:hint="eastAsia"/>
                <w:color w:val="000000"/>
              </w:rPr>
              <w:t>0.1</w:t>
            </w:r>
            <w:r>
              <w:rPr>
                <w:rFonts w:ascii="宋体" w:hAnsi="宋体" w:cs="宋体" w:hint="eastAsia"/>
                <w:color w:val="000000"/>
              </w:rPr>
              <w:t>分，</w:t>
            </w:r>
            <w:r>
              <w:rPr>
                <w:rFonts w:ascii="宋体" w:hAnsi="宋体" w:cs="宋体" w:hint="eastAsia"/>
                <w:color w:val="000000"/>
              </w:rPr>
              <w:t>100%</w:t>
            </w:r>
            <w:r>
              <w:rPr>
                <w:rFonts w:ascii="宋体" w:hAnsi="宋体" w:cs="宋体" w:hint="eastAsia"/>
                <w:color w:val="000000"/>
              </w:rPr>
              <w:t>得分</w:t>
            </w:r>
            <w:r>
              <w:rPr>
                <w:rFonts w:ascii="宋体" w:hAnsi="宋体" w:cs="宋体" w:hint="eastAsia"/>
                <w:color w:val="000000"/>
              </w:rPr>
              <w:t>8</w:t>
            </w:r>
            <w:r>
              <w:rPr>
                <w:rFonts w:ascii="宋体" w:hAnsi="宋体" w:cs="宋体" w:hint="eastAsia"/>
                <w:color w:val="000000"/>
              </w:rPr>
              <w:t>分。</w:t>
            </w:r>
          </w:p>
        </w:tc>
      </w:tr>
      <w:tr w:rsidR="00766352" w14:paraId="09B4FC10" w14:textId="77777777" w:rsidTr="008B77DE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B0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8A7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639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93DCE4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车间重要数据备份、采取网络安全防护措施、网络安全制度建设和网络安全事件应急能力情况。（</w:t>
            </w:r>
            <w:r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06B7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、车间重要数据均及时备份，实现本地双机热备和异地容灾备份。（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4DC88A2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、车间重要数据均及时备份，实现本地双机实时热备。（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167E72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、车间重要数据均及时备份，实现本地手工或软件定期自动备份。（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A1BDB3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、车间重要数据未及时备份。（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5CDDA435" w14:textId="77777777" w:rsidTr="008B77DE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9EB1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E4EF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8FBF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30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5287405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7B15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、应用防病毒软件、防火墙，并有漏洞扫描、运维审计等防护措施，制定年度和季度（系统、网络、存储）应急计划，定期开展应急演练。（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785C3CE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、应用防病毒软件、防火墙，并有漏洞扫描、运维审计等防护措施。（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0599A7B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、部分应用防病毒软件、防火墙，部分落实漏洞扫描、运维审计防护措施。（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72C3CEB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、未应用防病毒软件、防火墙、漏洞扫描、运维审计等软硬件和防护措施。（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7E779E8C" w14:textId="77777777" w:rsidTr="008B77DE">
        <w:trPr>
          <w:trHeight w:val="37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76C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48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A42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9D73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3251C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车间建立完善的信息安全制度，具备较好的网络信息安全事件应急防护、响应、恢复等能力。（</w:t>
            </w: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1AADE2C1" w14:textId="77777777" w:rsidTr="008B77DE">
        <w:trPr>
          <w:trHeight w:val="5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529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AD9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D47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产品生产过程、物料配送与产品信息追溯</w:t>
            </w:r>
          </w:p>
          <w:p w14:paraId="1869FDB6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30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FEB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生产设备运行状态监控情况。（</w:t>
            </w:r>
            <w:r>
              <w:rPr>
                <w:rFonts w:ascii="宋体" w:hAnsi="宋体" w:cs="宋体" w:hint="eastAsia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5A26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、生产设备运行状态实现实时监控、故障自动报警和诊断分析，生产任务指挥调度实现可视化。（</w:t>
            </w:r>
            <w:r>
              <w:rPr>
                <w:rFonts w:ascii="宋体" w:hAnsi="宋体" w:cs="宋体" w:hint="eastAsia"/>
                <w:color w:val="000000"/>
              </w:rPr>
              <w:t>6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33C3CB3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、生产设备运行状态实现实时监控、故障自动报警。（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7957E49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、生产设备运行状态实现实时监控。（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3BE9F02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、生产设备运行状态部分实现实时监控。（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18AF5DC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5</w:t>
            </w:r>
            <w:r>
              <w:rPr>
                <w:rFonts w:ascii="宋体" w:hAnsi="宋体" w:cs="宋体" w:hint="eastAsia"/>
                <w:color w:val="000000"/>
              </w:rPr>
              <w:t>、生产设备运行状态均未实现实时监控。（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0FF6AACC" w14:textId="77777777" w:rsidTr="008B77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DD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C49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DE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06A4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生产数据采集分析情况。（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AB99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  <w:r>
              <w:rPr>
                <w:rFonts w:ascii="宋体" w:hAnsi="宋体" w:cs="宋体" w:hint="eastAsia"/>
                <w:color w:val="000000"/>
              </w:rPr>
              <w:t>、生产制造过程中物料投放、产品产出数据自动采集、实时传送。（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0C2F3A9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、生产制造过程中物料投放、产品产出数据部分自动采集、实时传送。（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0AE861A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、生产制造过程中物料投放、产品产出数据人工采集、传送。（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17918DCD" w14:textId="77777777" w:rsidTr="008B77DE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FBE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6B56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8B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AB1E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自动识别技术设施、自动物流设备使用情况。（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79C9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生产过程广泛采用二维码、条形码、电子标签、移动扫描终端等自动识别技术设施。</w:t>
            </w:r>
          </w:p>
          <w:p w14:paraId="5A5F5D7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全部实（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分）部分实现（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分）、未能实现（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0DF4E27A" w14:textId="77777777" w:rsidTr="008B77DE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B6B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114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7EC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8C6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关键工序智能化质量检测设备使用情况。（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209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在关键工序采用智能化质量检测设备，产品质量实现在线自动检测、报警。</w:t>
            </w:r>
          </w:p>
          <w:p w14:paraId="5174EEA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全部实（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分）部分实现（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分）、未能实现（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1D587A31" w14:textId="77777777" w:rsidTr="008B77DE">
        <w:trPr>
          <w:trHeight w:val="2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195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1EB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6E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280C21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产品信息管理情况。（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B8A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在原辅料供应、生产管理、仓储物流等环节采用智能化技术设备实时记录产品信息。（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33F01B6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全部实（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分）部分实现（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分）、未能实现（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5DAE6351" w14:textId="77777777" w:rsidTr="008B77DE">
        <w:trPr>
          <w:trHeight w:val="25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649E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F1CA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BDE8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3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39DC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E78D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每个批次产品均可通过产品档案进行生产过程和使用物料的追溯。（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325E109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全部实（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分）部分实现（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分）、未能实现（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659FDE8B" w14:textId="77777777" w:rsidTr="008B77DE">
        <w:trPr>
          <w:trHeight w:val="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EFB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E4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234EEF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车间环境与资源能源消耗（</w:t>
            </w:r>
          </w:p>
          <w:p w14:paraId="0E980490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8F3C4B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车间环境监测、调节、处理及废弃物处置情况。（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E16A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根据车间生产制造特点和需求，配备相应的车间环境（热感、烟感、温度、湿度、有害气体、粉尘等）智能监测、调节、处理系统。（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0F48598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全部配备（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分）、部分配备（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分）、未配备（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0E53A46C" w14:textId="77777777" w:rsidTr="008B77DE">
        <w:trPr>
          <w:trHeight w:val="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6B6A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9114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CA8B9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308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918FCE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6C06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对车间环境实现自动监控、自动检测、自动报警，实现智能化监控。（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3C5119B2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全部实现（</w:t>
            </w: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分）、部分实现（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分）、未实现（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4D005A39" w14:textId="77777777" w:rsidTr="008B77DE">
        <w:trPr>
          <w:trHeight w:val="260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862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1B2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554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46E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CC14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车间废弃物处置纳入信息系统统一管理，处置过程符合环境保护的规定和要求。（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0D7E5F47" w14:textId="77777777" w:rsidTr="008B77DE">
        <w:trPr>
          <w:trHeight w:val="39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1FD7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A7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E73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DFFE58D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车间用能设备及资源能源消耗信息监控、管理情况。（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3C9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用能设备实时监测与控制。（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192076E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全部实时监控（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分）、部分实时监控（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分）、无实时监控（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218ADD8E" w14:textId="77777777" w:rsidTr="008B77DE">
        <w:trPr>
          <w:trHeight w:val="397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D4B9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44F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4224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30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437F2" w14:textId="77777777" w:rsidR="00766352" w:rsidRDefault="00766352" w:rsidP="008B77DE">
            <w:pPr>
              <w:rPr>
                <w:rFonts w:ascii="宋体" w:hAnsi="宋体" w:cs="宋体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302BA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车间水、电、气（汽）、煤、油等消耗实现实时监控、自动分析。（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57EC5BC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全部实现（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分）、部分实现（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分）、未实现（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  <w:tr w:rsidR="00766352" w14:paraId="237440F9" w14:textId="77777777" w:rsidTr="008B77DE">
        <w:trPr>
          <w:trHeight w:val="8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63C1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D4C8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C52F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车间与车间外部联动协同</w:t>
            </w:r>
          </w:p>
          <w:p w14:paraId="6C8D95AE" w14:textId="77777777" w:rsidR="00766352" w:rsidRDefault="00766352" w:rsidP="008B77DE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cs="宋体" w:hint="eastAsia"/>
                <w:color w:val="000000"/>
              </w:rPr>
              <w:t>10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2CD9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车间与车间外部信息系统联通情况、数据接收反馈情况。（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4565" w14:textId="77777777" w:rsidR="00766352" w:rsidRDefault="00766352" w:rsidP="008B77DE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车间之间信息系统实现联通，互相影响程度较高，车间之间的相关数据实现自动接收、自动反馈。（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</w:t>
            </w:r>
          </w:p>
          <w:p w14:paraId="1757EEE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</w:rPr>
              <w:t>全部实现（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分）、部分实现（</w:t>
            </w:r>
            <w:r>
              <w:rPr>
                <w:rFonts w:ascii="宋体" w:hAnsi="宋体" w:cs="宋体" w:hint="eastAsia"/>
              </w:rPr>
              <w:t>3</w:t>
            </w:r>
            <w:r>
              <w:rPr>
                <w:rFonts w:ascii="宋体" w:hAnsi="宋体" w:cs="宋体" w:hint="eastAsia"/>
              </w:rPr>
              <w:t>分）、未实现（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 w:hint="eastAsia"/>
              </w:rPr>
              <w:t>分）</w:t>
            </w:r>
          </w:p>
        </w:tc>
      </w:tr>
      <w:tr w:rsidR="00766352" w14:paraId="21F0353F" w14:textId="77777777" w:rsidTr="008B77DE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6760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9C53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FCCF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3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772E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车间集成应用管控系统情况。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EBDB5B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车间内外实现管控一体化，集成应用：①计算机辅助设计及仿真系统、②产品生命周期管理系统（</w:t>
            </w:r>
            <w:r>
              <w:rPr>
                <w:rFonts w:ascii="宋体" w:hAnsi="宋体" w:cs="宋体" w:hint="eastAsia"/>
                <w:color w:val="000000"/>
              </w:rPr>
              <w:t>PLM</w:t>
            </w:r>
            <w:r>
              <w:rPr>
                <w:rFonts w:ascii="宋体" w:hAnsi="宋体" w:cs="宋体" w:hint="eastAsia"/>
                <w:color w:val="000000"/>
              </w:rPr>
              <w:t>）、③制造执行系统（</w:t>
            </w:r>
            <w:r>
              <w:rPr>
                <w:rFonts w:ascii="宋体" w:hAnsi="宋体" w:cs="宋体" w:hint="eastAsia"/>
                <w:color w:val="000000"/>
              </w:rPr>
              <w:t>MES</w:t>
            </w:r>
            <w:r>
              <w:rPr>
                <w:rFonts w:ascii="宋体" w:hAnsi="宋体" w:cs="宋体" w:hint="eastAsia"/>
                <w:color w:val="000000"/>
              </w:rPr>
              <w:t>）、④企业资源计划管理系统（</w:t>
            </w:r>
            <w:r>
              <w:rPr>
                <w:rFonts w:ascii="宋体" w:hAnsi="宋体" w:cs="宋体" w:hint="eastAsia"/>
                <w:color w:val="000000"/>
              </w:rPr>
              <w:t>ERP</w:t>
            </w:r>
            <w:r>
              <w:rPr>
                <w:rFonts w:ascii="宋体" w:hAnsi="宋体" w:cs="宋体" w:hint="eastAsia"/>
                <w:color w:val="000000"/>
              </w:rPr>
              <w:t>）、⑤供应链管理系统（</w:t>
            </w:r>
            <w:r>
              <w:rPr>
                <w:rFonts w:ascii="宋体" w:hAnsi="宋体" w:cs="宋体" w:hint="eastAsia"/>
                <w:color w:val="000000"/>
              </w:rPr>
              <w:t>SCM</w:t>
            </w:r>
            <w:r>
              <w:rPr>
                <w:rFonts w:ascii="宋体" w:hAnsi="宋体" w:cs="宋体" w:hint="eastAsia"/>
                <w:color w:val="000000"/>
              </w:rPr>
              <w:t>）、⑥仓储管理系统（</w:t>
            </w:r>
            <w:r>
              <w:rPr>
                <w:rFonts w:ascii="宋体" w:hAnsi="宋体" w:cs="宋体" w:hint="eastAsia"/>
                <w:color w:val="000000"/>
              </w:rPr>
              <w:t>WMS)</w:t>
            </w:r>
            <w:r>
              <w:rPr>
                <w:rFonts w:ascii="宋体" w:hAnsi="宋体" w:cs="宋体" w:hint="eastAsia"/>
                <w:color w:val="000000"/>
              </w:rPr>
              <w:t>、⑦数字中台（数字主线）系统、⑧企业其他信息系统。</w:t>
            </w:r>
          </w:p>
          <w:p w14:paraId="104AFC0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7-8</w:t>
            </w:r>
            <w:r>
              <w:rPr>
                <w:rFonts w:ascii="宋体" w:hAnsi="宋体" w:cs="宋体" w:hint="eastAsia"/>
                <w:color w:val="000000"/>
              </w:rPr>
              <w:t>项。（</w:t>
            </w:r>
            <w:r>
              <w:rPr>
                <w:rFonts w:ascii="宋体" w:hAnsi="宋体" w:cs="宋体" w:hint="eastAsia"/>
                <w:color w:val="000000"/>
              </w:rPr>
              <w:t>5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7B2E3A5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5-6</w:t>
            </w:r>
            <w:r>
              <w:rPr>
                <w:rFonts w:ascii="宋体" w:hAnsi="宋体" w:cs="宋体" w:hint="eastAsia"/>
                <w:color w:val="000000"/>
              </w:rPr>
              <w:t>项。（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14D401A4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3-4</w:t>
            </w:r>
            <w:r>
              <w:rPr>
                <w:rFonts w:ascii="宋体" w:hAnsi="宋体" w:cs="宋体" w:hint="eastAsia"/>
                <w:color w:val="000000"/>
              </w:rPr>
              <w:t>项。（</w:t>
            </w:r>
            <w:r>
              <w:rPr>
                <w:rFonts w:ascii="宋体" w:hAnsi="宋体" w:cs="宋体" w:hint="eastAsia"/>
                <w:color w:val="000000"/>
              </w:rPr>
              <w:t>3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  <w:p w14:paraId="244FBC1C" w14:textId="77777777" w:rsidR="00766352" w:rsidRDefault="00766352" w:rsidP="008B77DE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小于等于</w:t>
            </w:r>
            <w:r>
              <w:rPr>
                <w:rFonts w:ascii="宋体" w:hAnsi="宋体" w:cs="宋体" w:hint="eastAsia"/>
                <w:color w:val="000000"/>
              </w:rPr>
              <w:t>2</w:t>
            </w:r>
            <w:r>
              <w:rPr>
                <w:rFonts w:ascii="宋体" w:hAnsi="宋体" w:cs="宋体" w:hint="eastAsia"/>
                <w:color w:val="000000"/>
              </w:rPr>
              <w:t>项。（</w:t>
            </w:r>
            <w:r>
              <w:rPr>
                <w:rFonts w:ascii="宋体" w:hAnsi="宋体" w:cs="宋体" w:hint="eastAsia"/>
                <w:color w:val="000000"/>
              </w:rPr>
              <w:t>0</w:t>
            </w:r>
            <w:r>
              <w:rPr>
                <w:rFonts w:ascii="宋体" w:hAnsi="宋体" w:cs="宋体" w:hint="eastAsia"/>
                <w:color w:val="000000"/>
              </w:rPr>
              <w:t>分）</w:t>
            </w:r>
          </w:p>
        </w:tc>
      </w:tr>
    </w:tbl>
    <w:p w14:paraId="173778C6" w14:textId="77777777" w:rsidR="00766352" w:rsidRDefault="00766352" w:rsidP="00766352">
      <w:pPr>
        <w:spacing w:line="30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hint="eastAsia"/>
          <w:color w:val="000000"/>
        </w:rPr>
        <w:t>每个基本指标（一级指标）得分均不少于单项总分</w:t>
      </w:r>
      <w:r>
        <w:rPr>
          <w:color w:val="000000"/>
        </w:rPr>
        <w:t>的</w:t>
      </w:r>
      <w:r>
        <w:rPr>
          <w:rFonts w:hint="eastAsia"/>
          <w:color w:val="000000"/>
        </w:rPr>
        <w:t>60</w:t>
      </w:r>
      <w:r>
        <w:rPr>
          <w:color w:val="000000"/>
        </w:rPr>
        <w:t>%</w:t>
      </w:r>
      <w:r>
        <w:rPr>
          <w:rFonts w:hint="eastAsia"/>
          <w:color w:val="000000"/>
        </w:rPr>
        <w:t>且总分不少于800分</w:t>
      </w:r>
      <w:r>
        <w:rPr>
          <w:color w:val="000000"/>
        </w:rPr>
        <w:t>表明通过</w:t>
      </w:r>
      <w:r>
        <w:rPr>
          <w:rFonts w:hint="eastAsia"/>
          <w:color w:val="000000"/>
        </w:rPr>
        <w:t>“苏州制造”认证评价</w:t>
      </w:r>
    </w:p>
    <w:p w14:paraId="523DB578" w14:textId="77777777" w:rsidR="00766352" w:rsidRPr="00766352" w:rsidRDefault="00766352"/>
    <w:sectPr w:rsidR="00766352" w:rsidRPr="00766352" w:rsidSect="003A67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25"/>
    <w:rsid w:val="002E76FE"/>
    <w:rsid w:val="003A67AD"/>
    <w:rsid w:val="00766352"/>
    <w:rsid w:val="00852EBD"/>
    <w:rsid w:val="009006CA"/>
    <w:rsid w:val="00A80A25"/>
    <w:rsid w:val="00BE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D778A"/>
  <w15:chartTrackingRefBased/>
  <w15:docId w15:val="{105A7642-96C6-4668-9D55-3057884C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5594</Words>
  <Characters>5840</Characters>
  <Application>Microsoft Office Word</Application>
  <DocSecurity>0</DocSecurity>
  <Lines>525</Lines>
  <Paragraphs>240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Du  Intertek</dc:creator>
  <cp:keywords/>
  <dc:description/>
  <cp:lastModifiedBy>Oliver Du  Intertek</cp:lastModifiedBy>
  <cp:revision>7</cp:revision>
  <dcterms:created xsi:type="dcterms:W3CDTF">2021-08-12T01:59:00Z</dcterms:created>
  <dcterms:modified xsi:type="dcterms:W3CDTF">2021-08-24T05:07:00Z</dcterms:modified>
</cp:coreProperties>
</file>