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6FF" w:rsidRPr="00C365F3" w:rsidRDefault="000456FF" w:rsidP="00C365F3">
      <w:pPr>
        <w:spacing w:afterLines="100" w:after="240"/>
        <w:rPr>
          <w:b/>
          <w:sz w:val="28"/>
          <w:szCs w:val="28"/>
        </w:rPr>
      </w:pPr>
      <w:r w:rsidRPr="00C365F3">
        <w:rPr>
          <w:rFonts w:hint="eastAsia"/>
          <w:b/>
          <w:sz w:val="28"/>
          <w:szCs w:val="28"/>
        </w:rPr>
        <w:t>F</w:t>
      </w:r>
      <w:r w:rsidRPr="00C365F3">
        <w:rPr>
          <w:b/>
          <w:sz w:val="28"/>
          <w:szCs w:val="28"/>
        </w:rPr>
        <w:t xml:space="preserve">DA </w:t>
      </w:r>
      <w:r w:rsidRPr="00C365F3">
        <w:rPr>
          <w:rFonts w:hint="eastAsia"/>
          <w:b/>
          <w:sz w:val="28"/>
          <w:szCs w:val="28"/>
        </w:rPr>
        <w:t>指定认可标准</w:t>
      </w:r>
      <w:bookmarkStart w:id="0" w:name="_GoBack"/>
      <w:bookmarkEnd w:id="0"/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IEC 60601-1: 2012: </w:t>
      </w:r>
      <w:r>
        <w:rPr>
          <w:i/>
          <w:iCs/>
          <w:sz w:val="23"/>
          <w:szCs w:val="23"/>
        </w:rPr>
        <w:t xml:space="preserve">Medical Electrical Equipment – Part 1: General Requirements for Basic Safety and Essential Performance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IEC 60601-1-2: 2014: </w:t>
      </w:r>
      <w:r>
        <w:rPr>
          <w:i/>
          <w:iCs/>
          <w:sz w:val="23"/>
          <w:szCs w:val="23"/>
        </w:rPr>
        <w:t xml:space="preserve">Medical Electrical Equipment Part 1-2: General Requirements for Basic Safety and Essential Performance – Collateral Standard: Electromagnetic Disturbances – Requirements and Tests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IEC 60601-1-11: 2015: </w:t>
      </w:r>
      <w:r>
        <w:rPr>
          <w:i/>
          <w:iCs/>
          <w:sz w:val="23"/>
          <w:szCs w:val="23"/>
        </w:rPr>
        <w:t xml:space="preserve">Medical Electrical Equipment Part 1-11: General Requirements for Basic Safety and Essential Performance – Collateral Standard: Requirements for Medical Electrical Equipment and Medical Electrical Systems Used in the Home Healthcare Environment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Any other applicable collateral/particular standards in the IEC 60601-1: 2012 family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IEC 62304: 2015: </w:t>
      </w:r>
      <w:r>
        <w:rPr>
          <w:i/>
          <w:iCs/>
          <w:sz w:val="23"/>
          <w:szCs w:val="23"/>
        </w:rPr>
        <w:t xml:space="preserve">Medical Device Software – Software Life Cycle Processes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AAMI TIR69: 2017: </w:t>
      </w:r>
      <w:r>
        <w:rPr>
          <w:i/>
          <w:iCs/>
          <w:sz w:val="23"/>
          <w:szCs w:val="23"/>
        </w:rPr>
        <w:t xml:space="preserve">Technical Information Report Risk Management of Radio-Frequency Wireless Coexistence for Medical Devices and Systems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ANSI/IEEE C63.27: 2017: </w:t>
      </w:r>
      <w:r>
        <w:rPr>
          <w:i/>
          <w:iCs/>
          <w:sz w:val="23"/>
          <w:szCs w:val="23"/>
        </w:rPr>
        <w:t xml:space="preserve">American National Standard for Evaluation of Wireless Coexistence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AAMI TIR69: 2017: </w:t>
      </w:r>
      <w:r>
        <w:rPr>
          <w:i/>
          <w:iCs/>
          <w:sz w:val="23"/>
          <w:szCs w:val="23"/>
        </w:rPr>
        <w:t xml:space="preserve">Technical Information Report Risk Management of Radio-Frequency Wireless Coexistence for Medical Devices and Systems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ISO 10993: Fifth Edition 2018-08: </w:t>
      </w:r>
      <w:r>
        <w:rPr>
          <w:i/>
          <w:iCs/>
          <w:sz w:val="23"/>
          <w:szCs w:val="23"/>
        </w:rPr>
        <w:t xml:space="preserve">Biological Evaluation of Medical Devices - Part 1: Evaluation and Testing Within a Risk Management Process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ISO 18562-1 First Edition 2017-03: </w:t>
      </w:r>
      <w:r>
        <w:rPr>
          <w:i/>
          <w:iCs/>
          <w:sz w:val="23"/>
          <w:szCs w:val="23"/>
        </w:rPr>
        <w:t xml:space="preserve">Biocompatibility Evaluation of Breathing Gas Pathways in Healthcare Applications - Part 1: Evaluation and Testing Within a Risk Management Process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ISO 10651-5 First Edition 2006-02-01: </w:t>
      </w:r>
      <w:r>
        <w:rPr>
          <w:i/>
          <w:iCs/>
          <w:sz w:val="23"/>
          <w:szCs w:val="23"/>
        </w:rPr>
        <w:t xml:space="preserve">Lung Ventilators for Medical Use - Particular Requirements for Basic Safety and Essential Performance - Part 5: Gas-Powered Emergency Resuscitators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ISO 17510 First Edition 2015-08-01: </w:t>
      </w:r>
      <w:r>
        <w:rPr>
          <w:i/>
          <w:iCs/>
          <w:sz w:val="23"/>
          <w:szCs w:val="23"/>
        </w:rPr>
        <w:t xml:space="preserve">Medical devices -- Sleep </w:t>
      </w:r>
      <w:proofErr w:type="spellStart"/>
      <w:r>
        <w:rPr>
          <w:i/>
          <w:iCs/>
          <w:sz w:val="23"/>
          <w:szCs w:val="23"/>
        </w:rPr>
        <w:t>Apnoea</w:t>
      </w:r>
      <w:proofErr w:type="spellEnd"/>
      <w:r>
        <w:rPr>
          <w:i/>
          <w:iCs/>
          <w:sz w:val="23"/>
          <w:szCs w:val="23"/>
        </w:rPr>
        <w:t xml:space="preserve"> Breathing Therapy -- Masks and Application Accessories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ISO 18562-2 First Edition 2017-03: </w:t>
      </w:r>
      <w:r>
        <w:rPr>
          <w:i/>
          <w:iCs/>
          <w:sz w:val="23"/>
          <w:szCs w:val="23"/>
        </w:rPr>
        <w:t xml:space="preserve">Biocompatibility Evaluation of Breathing Gas Pathways in Healthcare Applications - Part 2: Tests for Emissions of Particulate Matter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ISO 18562-3 First Edition 2017: </w:t>
      </w:r>
      <w:r>
        <w:rPr>
          <w:i/>
          <w:iCs/>
          <w:sz w:val="23"/>
          <w:szCs w:val="23"/>
        </w:rPr>
        <w:t xml:space="preserve">Biocompatibility Evaluation of Breathing Gas Pathways in Healthcare Applications - Part 3: Tests for Emissions of Volatile Organic Compounds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ISO 18562-4 First Edition 2017-03: </w:t>
      </w:r>
      <w:r>
        <w:rPr>
          <w:i/>
          <w:iCs/>
          <w:sz w:val="23"/>
          <w:szCs w:val="23"/>
        </w:rPr>
        <w:t xml:space="preserve">Biocompatibility Evaluation of Breathing Gas Pathways in Healthcare Applications - Part 4: Tests for </w:t>
      </w:r>
      <w:proofErr w:type="spellStart"/>
      <w:r>
        <w:rPr>
          <w:i/>
          <w:iCs/>
          <w:sz w:val="23"/>
          <w:szCs w:val="23"/>
        </w:rPr>
        <w:t>Leachables</w:t>
      </w:r>
      <w:proofErr w:type="spellEnd"/>
      <w:r>
        <w:rPr>
          <w:i/>
          <w:iCs/>
          <w:sz w:val="23"/>
          <w:szCs w:val="23"/>
        </w:rPr>
        <w:t xml:space="preserve"> in Condensate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ISO 80601-2-12 First Edition 2011-04-15: </w:t>
      </w:r>
      <w:r>
        <w:rPr>
          <w:i/>
          <w:iCs/>
          <w:sz w:val="23"/>
          <w:szCs w:val="23"/>
        </w:rPr>
        <w:t xml:space="preserve">Medical Electrical Equipment - Part 2-12: Particular Requirements for the Safety of Lung Ventilators - Critical Care Ventilators [Including: Technical Corrigendum 1 (2011)]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ISO 80601-2-13 First Edition 2011-08-11: </w:t>
      </w:r>
      <w:r>
        <w:rPr>
          <w:i/>
          <w:iCs/>
          <w:sz w:val="23"/>
          <w:szCs w:val="23"/>
        </w:rPr>
        <w:t xml:space="preserve">Medical Electrical Equipment -- Part 2-13: Particular Requirements for Basic Safety and Essential Performance of an </w:t>
      </w:r>
      <w:proofErr w:type="spellStart"/>
      <w:r>
        <w:rPr>
          <w:i/>
          <w:iCs/>
          <w:sz w:val="23"/>
          <w:szCs w:val="23"/>
        </w:rPr>
        <w:t>Anaesthetic</w:t>
      </w:r>
      <w:proofErr w:type="spellEnd"/>
      <w:r>
        <w:rPr>
          <w:i/>
          <w:iCs/>
          <w:sz w:val="23"/>
          <w:szCs w:val="23"/>
        </w:rPr>
        <w:t xml:space="preserve"> Workstation [Including: Amendment 1 (2015) and Amendment 2 (2018)]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ISO 80601-2-69 First Edition 2014-07-15: </w:t>
      </w:r>
      <w:r>
        <w:rPr>
          <w:i/>
          <w:iCs/>
          <w:sz w:val="23"/>
          <w:szCs w:val="23"/>
        </w:rPr>
        <w:t xml:space="preserve">Medical Electrical Equipment - Part 2-69: Particular Requirements for Basic Safety and Essential Performance of Oxygen Concentrator Equipment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ISO 80601-2-70 First Edition 2015-01-15: </w:t>
      </w:r>
      <w:r>
        <w:rPr>
          <w:i/>
          <w:iCs/>
          <w:sz w:val="23"/>
          <w:szCs w:val="23"/>
        </w:rPr>
        <w:t xml:space="preserve">Medical Electrical Equipment - Part 2-70: Particular Requirements for Basic Safety and Essential Performance of Sleep </w:t>
      </w:r>
      <w:proofErr w:type="spellStart"/>
      <w:r>
        <w:rPr>
          <w:i/>
          <w:iCs/>
          <w:sz w:val="23"/>
          <w:szCs w:val="23"/>
        </w:rPr>
        <w:t>Apnoea</w:t>
      </w:r>
      <w:proofErr w:type="spellEnd"/>
      <w:r>
        <w:rPr>
          <w:i/>
          <w:iCs/>
          <w:sz w:val="23"/>
          <w:szCs w:val="23"/>
        </w:rPr>
        <w:t xml:space="preserve"> Breathing Therapy Equipment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ISO 80601-2-74 First Edition 2017-05: </w:t>
      </w:r>
      <w:r>
        <w:rPr>
          <w:i/>
          <w:iCs/>
          <w:sz w:val="23"/>
          <w:szCs w:val="23"/>
        </w:rPr>
        <w:t xml:space="preserve">Medical Electrical Equipment - Part 2-74: </w:t>
      </w:r>
      <w:r>
        <w:rPr>
          <w:i/>
          <w:iCs/>
          <w:sz w:val="23"/>
          <w:szCs w:val="23"/>
        </w:rPr>
        <w:lastRenderedPageBreak/>
        <w:t xml:space="preserve">Particular Requirements for Basic Safety and Essential Performance of Respiratory Humidifying Equipment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ISO 80601-2-79 First Edition 2018-07: </w:t>
      </w:r>
      <w:r>
        <w:rPr>
          <w:i/>
          <w:iCs/>
          <w:sz w:val="23"/>
          <w:szCs w:val="23"/>
        </w:rPr>
        <w:t xml:space="preserve">Medical electrical equipment - Part 2-79: Particular Requirements for Basic Safety and Essential Performance of Ventilatory Support Equipment for Ventilatory Impairment </w:t>
      </w:r>
    </w:p>
    <w:p w:rsidR="000456FF" w:rsidRDefault="000456FF" w:rsidP="00045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ISO 80601-2-80 First Edition 2018-07: </w:t>
      </w:r>
      <w:r>
        <w:rPr>
          <w:i/>
          <w:iCs/>
          <w:sz w:val="23"/>
          <w:szCs w:val="23"/>
        </w:rPr>
        <w:t xml:space="preserve">Medical Electrical Equipment - Part 2-80: Particular Requirements for Basic Safety and Essential Performance of Ventilatory Support Equipment for Ventilatory Insufficiency </w:t>
      </w:r>
    </w:p>
    <w:p w:rsidR="001C26B3" w:rsidRDefault="001C26B3"/>
    <w:sectPr w:rsidR="001C26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71FF"/>
    <w:multiLevelType w:val="hybridMultilevel"/>
    <w:tmpl w:val="4BCAD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F14F0B"/>
    <w:multiLevelType w:val="multilevel"/>
    <w:tmpl w:val="330472D0"/>
    <w:styleLink w:val="Styl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4.1.1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FF"/>
    <w:rsid w:val="00026100"/>
    <w:rsid w:val="00026EB5"/>
    <w:rsid w:val="0004228C"/>
    <w:rsid w:val="000456FF"/>
    <w:rsid w:val="00067B2D"/>
    <w:rsid w:val="000754F0"/>
    <w:rsid w:val="000B17D1"/>
    <w:rsid w:val="000C0FC4"/>
    <w:rsid w:val="000D7A80"/>
    <w:rsid w:val="00120112"/>
    <w:rsid w:val="00135C21"/>
    <w:rsid w:val="00140CC7"/>
    <w:rsid w:val="00160065"/>
    <w:rsid w:val="001604FA"/>
    <w:rsid w:val="001741BA"/>
    <w:rsid w:val="001860FE"/>
    <w:rsid w:val="001C26B3"/>
    <w:rsid w:val="00231993"/>
    <w:rsid w:val="002602AF"/>
    <w:rsid w:val="00381E57"/>
    <w:rsid w:val="00382519"/>
    <w:rsid w:val="003B01B6"/>
    <w:rsid w:val="003E158C"/>
    <w:rsid w:val="003F38FC"/>
    <w:rsid w:val="003F459D"/>
    <w:rsid w:val="00491A1A"/>
    <w:rsid w:val="00493B97"/>
    <w:rsid w:val="004C10CC"/>
    <w:rsid w:val="004D58C1"/>
    <w:rsid w:val="004F1A15"/>
    <w:rsid w:val="004F527F"/>
    <w:rsid w:val="00556CA6"/>
    <w:rsid w:val="005705A7"/>
    <w:rsid w:val="005E39DF"/>
    <w:rsid w:val="005E3FFB"/>
    <w:rsid w:val="00614AB8"/>
    <w:rsid w:val="006C261D"/>
    <w:rsid w:val="006C453A"/>
    <w:rsid w:val="006F48E1"/>
    <w:rsid w:val="00767534"/>
    <w:rsid w:val="00782B04"/>
    <w:rsid w:val="0078565D"/>
    <w:rsid w:val="007A0599"/>
    <w:rsid w:val="007A3089"/>
    <w:rsid w:val="0081046E"/>
    <w:rsid w:val="00816DBE"/>
    <w:rsid w:val="00845430"/>
    <w:rsid w:val="009501FB"/>
    <w:rsid w:val="0097207C"/>
    <w:rsid w:val="009A0AD6"/>
    <w:rsid w:val="009C4CAB"/>
    <w:rsid w:val="009F7377"/>
    <w:rsid w:val="00A2116F"/>
    <w:rsid w:val="00A71978"/>
    <w:rsid w:val="00B05248"/>
    <w:rsid w:val="00B6043F"/>
    <w:rsid w:val="00B652A5"/>
    <w:rsid w:val="00B75E11"/>
    <w:rsid w:val="00B778D5"/>
    <w:rsid w:val="00BE324D"/>
    <w:rsid w:val="00BF16DB"/>
    <w:rsid w:val="00C16914"/>
    <w:rsid w:val="00C365F3"/>
    <w:rsid w:val="00CE0D8D"/>
    <w:rsid w:val="00D04391"/>
    <w:rsid w:val="00D173DB"/>
    <w:rsid w:val="00D425A4"/>
    <w:rsid w:val="00D4458D"/>
    <w:rsid w:val="00D572F4"/>
    <w:rsid w:val="00D72395"/>
    <w:rsid w:val="00DA29FC"/>
    <w:rsid w:val="00DA7F67"/>
    <w:rsid w:val="00E43A17"/>
    <w:rsid w:val="00EC039F"/>
    <w:rsid w:val="00EF350B"/>
    <w:rsid w:val="00EF3B1C"/>
    <w:rsid w:val="00F44E09"/>
    <w:rsid w:val="00F54E19"/>
    <w:rsid w:val="00FA25A3"/>
    <w:rsid w:val="00FB418C"/>
    <w:rsid w:val="00FB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03E82"/>
  <w15:chartTrackingRefBased/>
  <w15:docId w15:val="{698C9E8A-E089-488D-895B-68874266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6F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4">
    <w:name w:val="Style4"/>
    <w:uiPriority w:val="99"/>
    <w:rsid w:val="00160065"/>
    <w:pPr>
      <w:numPr>
        <w:numId w:val="1"/>
      </w:numPr>
    </w:pPr>
  </w:style>
  <w:style w:type="paragraph" w:customStyle="1" w:styleId="Default">
    <w:name w:val="Default"/>
    <w:rsid w:val="000456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Zhao  Intertek</dc:creator>
  <cp:keywords/>
  <dc:description/>
  <cp:lastModifiedBy>Jason JX Yan  Intertek</cp:lastModifiedBy>
  <cp:revision>2</cp:revision>
  <dcterms:created xsi:type="dcterms:W3CDTF">2020-04-29T04:03:00Z</dcterms:created>
  <dcterms:modified xsi:type="dcterms:W3CDTF">2020-04-29T06:42:00Z</dcterms:modified>
</cp:coreProperties>
</file>