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1088" w14:textId="4AA3A34D" w:rsidR="000C7E42" w:rsidRDefault="000C7E42" w:rsidP="000C7E42">
      <w:pPr>
        <w:pStyle w:val="Heading1"/>
        <w:pageBreakBefore/>
        <w:spacing w:after="120"/>
        <w:rPr>
          <w:rFonts w:ascii="宋体" w:hAnsi="宋体"/>
          <w:kern w:val="0"/>
          <w:sz w:val="28"/>
          <w:szCs w:val="28"/>
        </w:rPr>
      </w:pPr>
      <w:bookmarkStart w:id="0" w:name="_Toc534373230"/>
      <w:r>
        <w:rPr>
          <w:rFonts w:ascii="宋体" w:hAnsi="宋体" w:hint="eastAsia"/>
          <w:kern w:val="0"/>
          <w:sz w:val="28"/>
          <w:szCs w:val="28"/>
        </w:rPr>
        <w:t>产品描述</w:t>
      </w:r>
      <w:bookmarkEnd w:id="0"/>
    </w:p>
    <w:p w14:paraId="658B0A7E" w14:textId="77777777" w:rsidR="000C7E42" w:rsidRDefault="000C7E42" w:rsidP="000C7E42">
      <w:pPr>
        <w:jc w:val="center"/>
      </w:pPr>
      <w:r w:rsidRPr="00D41D47">
        <w:rPr>
          <w:rFonts w:hint="eastAsia"/>
          <w:highlight w:val="yellow"/>
        </w:rPr>
        <w:t>……</w:t>
      </w:r>
      <w:r>
        <w:rPr>
          <w:rFonts w:hint="eastAsia"/>
        </w:rPr>
        <w:t>产品描述</w:t>
      </w:r>
    </w:p>
    <w:p w14:paraId="221E82DB" w14:textId="77777777" w:rsidR="000C7E42" w:rsidRDefault="000C7E42" w:rsidP="000C7E42">
      <w:pPr>
        <w:numPr>
          <w:ilvl w:val="0"/>
          <w:numId w:val="1"/>
        </w:numPr>
      </w:pPr>
      <w:r>
        <w:rPr>
          <w:rFonts w:hint="eastAsia"/>
        </w:rPr>
        <w:t>认证单元名称：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（每个认证单元填写一份）</w:t>
      </w:r>
    </w:p>
    <w:p w14:paraId="078EC170" w14:textId="77777777" w:rsidR="000C7E42" w:rsidRDefault="000C7E42" w:rsidP="000C7E42">
      <w:pPr>
        <w:numPr>
          <w:ilvl w:val="0"/>
          <w:numId w:val="2"/>
        </w:numPr>
      </w:pPr>
      <w:r>
        <w:rPr>
          <w:rFonts w:hint="eastAsia"/>
        </w:rPr>
        <w:t>型号：</w:t>
      </w:r>
    </w:p>
    <w:p w14:paraId="0A9F89CE" w14:textId="77777777" w:rsidR="000C7E42" w:rsidRPr="00D41D47" w:rsidRDefault="000C7E42" w:rsidP="000C7E42">
      <w:pPr>
        <w:numPr>
          <w:ilvl w:val="0"/>
          <w:numId w:val="2"/>
        </w:numPr>
        <w:tabs>
          <w:tab w:val="clear" w:pos="360"/>
          <w:tab w:val="left" w:pos="420"/>
        </w:tabs>
        <w:rPr>
          <w:highlight w:val="yellow"/>
        </w:rPr>
      </w:pPr>
      <w:r w:rsidRPr="00D41D47">
        <w:rPr>
          <w:rFonts w:hint="eastAsia"/>
          <w:highlight w:val="yellow"/>
        </w:rPr>
        <w:t>……</w:t>
      </w:r>
    </w:p>
    <w:p w14:paraId="25766C72" w14:textId="77777777" w:rsidR="000C7E42" w:rsidRDefault="000C7E42" w:rsidP="000C7E42">
      <w:pPr>
        <w:numPr>
          <w:ilvl w:val="0"/>
          <w:numId w:val="1"/>
        </w:numPr>
      </w:pPr>
      <w:r>
        <w:rPr>
          <w:rFonts w:hint="eastAsia"/>
        </w:rPr>
        <w:t>关键材料</w:t>
      </w:r>
      <w:r>
        <w:rPr>
          <w:rFonts w:hint="eastAsia"/>
        </w:rPr>
        <w:t>/</w:t>
      </w:r>
      <w:r>
        <w:rPr>
          <w:rFonts w:hint="eastAsia"/>
        </w:rPr>
        <w:t>部件清单：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075"/>
        <w:gridCol w:w="1860"/>
        <w:gridCol w:w="2144"/>
      </w:tblGrid>
      <w:tr w:rsidR="000C7E42" w14:paraId="5D0F3DAF" w14:textId="77777777" w:rsidTr="00A6749C">
        <w:tc>
          <w:tcPr>
            <w:tcW w:w="2208" w:type="dxa"/>
          </w:tcPr>
          <w:p w14:paraId="4B2B0544" w14:textId="77777777" w:rsidR="000C7E42" w:rsidRPr="00AF7D74" w:rsidRDefault="000C7E42" w:rsidP="00A6749C">
            <w:pPr>
              <w:pStyle w:val="Default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green"/>
              </w:rPr>
            </w:pPr>
            <w:r w:rsidRPr="00D41D47">
              <w:rPr>
                <w:rFonts w:ascii="宋体" w:hAnsi="宋体" w:cs="宋体" w:hint="eastAsia"/>
                <w:color w:val="auto"/>
                <w:sz w:val="21"/>
                <w:szCs w:val="21"/>
                <w:highlight w:val="yellow"/>
              </w:rPr>
              <w:t>名称</w:t>
            </w:r>
          </w:p>
        </w:tc>
        <w:tc>
          <w:tcPr>
            <w:tcW w:w="3075" w:type="dxa"/>
          </w:tcPr>
          <w:p w14:paraId="4C75CFDA" w14:textId="77777777" w:rsidR="000C7E42" w:rsidRDefault="000C7E42" w:rsidP="00A6749C">
            <w:pPr>
              <w:pStyle w:val="Defaul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规格型号（材质）/技术参数</w:t>
            </w:r>
          </w:p>
        </w:tc>
        <w:tc>
          <w:tcPr>
            <w:tcW w:w="1860" w:type="dxa"/>
          </w:tcPr>
          <w:p w14:paraId="5EB3C957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供应商（全称）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144" w:type="dxa"/>
          </w:tcPr>
          <w:p w14:paraId="32400511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制造商（全称）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产地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 w:rsidR="000C7E42" w14:paraId="451E1662" w14:textId="77777777" w:rsidTr="00A6749C">
        <w:tc>
          <w:tcPr>
            <w:tcW w:w="2208" w:type="dxa"/>
          </w:tcPr>
          <w:p w14:paraId="2CBE3A9E" w14:textId="77777777" w:rsidR="000C7E42" w:rsidRPr="00AF7D74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  <w:highlight w:val="green"/>
              </w:rPr>
            </w:pPr>
          </w:p>
        </w:tc>
        <w:tc>
          <w:tcPr>
            <w:tcW w:w="3075" w:type="dxa"/>
          </w:tcPr>
          <w:p w14:paraId="18DB8349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384850BA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494DB4CE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20539907" w14:textId="77777777" w:rsidTr="00A6749C">
        <w:tc>
          <w:tcPr>
            <w:tcW w:w="2208" w:type="dxa"/>
          </w:tcPr>
          <w:p w14:paraId="2E4D7562" w14:textId="77777777" w:rsidR="000C7E42" w:rsidRPr="00AF7D74" w:rsidRDefault="000C7E42" w:rsidP="00A6749C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  <w:highlight w:val="green"/>
              </w:rPr>
            </w:pPr>
          </w:p>
        </w:tc>
        <w:tc>
          <w:tcPr>
            <w:tcW w:w="3075" w:type="dxa"/>
          </w:tcPr>
          <w:p w14:paraId="6C9D0AE3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5FB7A1F2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22CCA7F1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20141048" w14:textId="77777777" w:rsidTr="00A6749C">
        <w:tc>
          <w:tcPr>
            <w:tcW w:w="2208" w:type="dxa"/>
          </w:tcPr>
          <w:p w14:paraId="4222582A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3A9D2D0F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3AD65E3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4CE8F537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45635C29" w14:textId="77777777" w:rsidTr="00A6749C">
        <w:tc>
          <w:tcPr>
            <w:tcW w:w="2208" w:type="dxa"/>
          </w:tcPr>
          <w:p w14:paraId="3CC150B4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5F41EC38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7F10109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26592814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46A96F2D" w14:textId="77777777" w:rsidTr="00A6749C">
        <w:tc>
          <w:tcPr>
            <w:tcW w:w="2208" w:type="dxa"/>
          </w:tcPr>
          <w:p w14:paraId="0FD3630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3B8A6D4A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488F8BBF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45F0EC63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5DEAA149" w14:textId="77777777" w:rsidTr="00A6749C">
        <w:tc>
          <w:tcPr>
            <w:tcW w:w="2208" w:type="dxa"/>
          </w:tcPr>
          <w:p w14:paraId="6D1AE9B0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3C83E4B2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2AE95FE6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5610CF39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67EB0B73" w14:textId="77777777" w:rsidTr="00A6749C">
        <w:tc>
          <w:tcPr>
            <w:tcW w:w="2208" w:type="dxa"/>
          </w:tcPr>
          <w:p w14:paraId="0D3A56B9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121DAB96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174C4BB2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6500B9F6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06E88A10" w14:textId="77777777" w:rsidTr="00A6749C">
        <w:tc>
          <w:tcPr>
            <w:tcW w:w="2208" w:type="dxa"/>
          </w:tcPr>
          <w:p w14:paraId="3F2328FF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42E89FE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714AE530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614749D6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77507722" w14:textId="77777777" w:rsidTr="00A6749C">
        <w:tc>
          <w:tcPr>
            <w:tcW w:w="2208" w:type="dxa"/>
          </w:tcPr>
          <w:p w14:paraId="220529D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3B2295B0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38D55B74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6C2234CC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5114DBB8" w14:textId="77777777" w:rsidTr="00A6749C">
        <w:tc>
          <w:tcPr>
            <w:tcW w:w="2208" w:type="dxa"/>
          </w:tcPr>
          <w:p w14:paraId="64F74B76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7E16CE4C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4BF5310B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18676185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21E773A6" w14:textId="77777777" w:rsidTr="00A6749C">
        <w:tc>
          <w:tcPr>
            <w:tcW w:w="2208" w:type="dxa"/>
          </w:tcPr>
          <w:p w14:paraId="283E08B9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6EE163BE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57BC5540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6F1F615F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14528ABE" w14:textId="77777777" w:rsidTr="00A6749C">
        <w:tc>
          <w:tcPr>
            <w:tcW w:w="2208" w:type="dxa"/>
          </w:tcPr>
          <w:p w14:paraId="474C5DC7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57B67727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0E060789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185BC99F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733D5B58" w14:textId="77777777" w:rsidTr="00A6749C">
        <w:tc>
          <w:tcPr>
            <w:tcW w:w="2208" w:type="dxa"/>
          </w:tcPr>
          <w:p w14:paraId="3DA1546B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3075" w:type="dxa"/>
          </w:tcPr>
          <w:p w14:paraId="71306BF4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</w:tcPr>
          <w:p w14:paraId="69AA5CBC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44" w:type="dxa"/>
          </w:tcPr>
          <w:p w14:paraId="47B4841E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0C7E42" w14:paraId="0442FF07" w14:textId="77777777" w:rsidTr="00A6749C">
        <w:tc>
          <w:tcPr>
            <w:tcW w:w="9287" w:type="dxa"/>
            <w:gridSpan w:val="4"/>
          </w:tcPr>
          <w:p w14:paraId="13E6471E" w14:textId="77777777" w:rsidR="000C7E42" w:rsidRDefault="000C7E42" w:rsidP="00A6749C">
            <w:pPr>
              <w:pStyle w:val="Default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华文楷体" w:hint="eastAsia"/>
                <w:color w:val="auto"/>
                <w:sz w:val="21"/>
                <w:szCs w:val="21"/>
              </w:rPr>
              <w:t>注：企业根据产品实际使用的情况进行填写（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不同型号（材质）应作差异说明</w:t>
            </w:r>
            <w:r>
              <w:rPr>
                <w:rFonts w:ascii="宋体" w:hAnsi="宋体" w:cs="华文楷体" w:hint="eastAsia"/>
                <w:color w:val="auto"/>
                <w:sz w:val="21"/>
                <w:szCs w:val="21"/>
              </w:rPr>
              <w:t>）</w:t>
            </w:r>
          </w:p>
        </w:tc>
      </w:tr>
    </w:tbl>
    <w:p w14:paraId="193E5AB4" w14:textId="77777777" w:rsidR="000C7E42" w:rsidRDefault="000C7E42" w:rsidP="000C7E42">
      <w:pPr>
        <w:numPr>
          <w:ilvl w:val="0"/>
          <w:numId w:val="1"/>
        </w:numPr>
      </w:pPr>
      <w:r>
        <w:rPr>
          <w:rFonts w:hint="eastAsia"/>
        </w:rPr>
        <w:t>提交材料：</w:t>
      </w:r>
    </w:p>
    <w:p w14:paraId="082A76D9" w14:textId="77777777" w:rsidR="000C7E42" w:rsidRDefault="000C7E42" w:rsidP="000C7E42">
      <w:pPr>
        <w:ind w:firstLineChars="200" w:firstLine="420"/>
      </w:pPr>
      <w:r>
        <w:rPr>
          <w:rFonts w:ascii="宋体" w:cs="宋体" w:hint="eastAsia"/>
          <w:kern w:val="0"/>
          <w:szCs w:val="21"/>
        </w:rPr>
        <w:t>产品铭牌（贴于背面）</w:t>
      </w:r>
    </w:p>
    <w:p w14:paraId="601E12EF" w14:textId="77777777" w:rsidR="000C7E42" w:rsidRDefault="000C7E42" w:rsidP="000C7E42">
      <w:pPr>
        <w:numPr>
          <w:ilvl w:val="0"/>
          <w:numId w:val="1"/>
        </w:numPr>
      </w:pPr>
      <w:r>
        <w:rPr>
          <w:rFonts w:hint="eastAsia"/>
        </w:rPr>
        <w:t>随附材料：</w:t>
      </w:r>
    </w:p>
    <w:p w14:paraId="7CC94C30" w14:textId="77777777" w:rsidR="000C7E42" w:rsidRDefault="000C7E42" w:rsidP="000C7E4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检验报告（附后）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517CC6D2" w14:textId="31867035" w:rsidR="000C7E42" w:rsidRDefault="000C7E42" w:rsidP="000C7E4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产品实物照片、产品外形图、</w:t>
      </w:r>
      <w:r w:rsidR="002B2B5B">
        <w:rPr>
          <w:rFonts w:ascii="宋体" w:hAnsi="宋体" w:cs="宋体" w:hint="eastAsia"/>
          <w:kern w:val="0"/>
          <w:szCs w:val="21"/>
        </w:rPr>
        <w:t>产品标志/使用说明书/产品合格证、</w:t>
      </w:r>
      <w:r>
        <w:rPr>
          <w:rFonts w:ascii="宋体" w:hAnsi="宋体" w:cs="宋体" w:hint="eastAsia"/>
          <w:kern w:val="0"/>
          <w:szCs w:val="21"/>
        </w:rPr>
        <w:t>结构设计图、安装图（如有）</w:t>
      </w:r>
    </w:p>
    <w:p w14:paraId="3AE44A05" w14:textId="5A349EA0" w:rsidR="000C7E42" w:rsidRDefault="000C7E42" w:rsidP="000C7E4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产品主要生产工艺流程</w:t>
      </w:r>
      <w:r w:rsidR="002B2B5B">
        <w:rPr>
          <w:rFonts w:ascii="宋体" w:hAnsi="宋体" w:cs="宋体" w:hint="eastAsia"/>
          <w:kern w:val="0"/>
          <w:szCs w:val="21"/>
        </w:rPr>
        <w:t>、产品包装说明</w:t>
      </w:r>
      <w:r>
        <w:rPr>
          <w:rFonts w:ascii="宋体" w:hAnsi="宋体" w:cs="宋体" w:hint="eastAsia"/>
          <w:kern w:val="0"/>
          <w:szCs w:val="21"/>
        </w:rPr>
        <w:t>及可能涉及安全使用或安装说明</w:t>
      </w:r>
      <w:r>
        <w:rPr>
          <w:rFonts w:ascii="宋体" w:hAnsi="宋体" w:cs="宋体"/>
          <w:kern w:val="0"/>
          <w:szCs w:val="21"/>
        </w:rPr>
        <w:t xml:space="preserve"> </w:t>
      </w:r>
    </w:p>
    <w:p w14:paraId="62F87296" w14:textId="08B1DF3D" w:rsidR="000C7E42" w:rsidRDefault="000C7E42" w:rsidP="000C7E42">
      <w:pPr>
        <w:numPr>
          <w:ilvl w:val="0"/>
          <w:numId w:val="1"/>
        </w:numPr>
      </w:pPr>
      <w:r>
        <w:rPr>
          <w:rFonts w:hint="eastAsia"/>
        </w:rPr>
        <w:t>委托人声明：</w:t>
      </w:r>
    </w:p>
    <w:p w14:paraId="7050DD59" w14:textId="5583B00B" w:rsidR="000C7E42" w:rsidRDefault="000C7E42" w:rsidP="000C7E42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   </w:t>
      </w:r>
      <w:r>
        <w:rPr>
          <w:rFonts w:ascii="宋体" w:cs="宋体" w:hint="eastAsia"/>
          <w:kern w:val="0"/>
          <w:szCs w:val="21"/>
        </w:rPr>
        <w:t>本组织保证该规格产品与该产品描述内容保持一致。产品获证后，如果关键零部件进行变更（增加、替代），本组织将向认证机构提出变更申请，未经认证机构的认可，不会擅自变更使用，以确保该型号在认证证书有效期内始终符合“</w:t>
      </w:r>
      <w:r w:rsidR="0051311B">
        <w:rPr>
          <w:rFonts w:ascii="宋体" w:cs="宋体" w:hint="eastAsia"/>
          <w:kern w:val="0"/>
          <w:szCs w:val="21"/>
        </w:rPr>
        <w:t>上海品牌</w:t>
      </w:r>
      <w:r>
        <w:rPr>
          <w:rFonts w:ascii="宋体" w:cs="宋体" w:hint="eastAsia"/>
          <w:kern w:val="0"/>
          <w:szCs w:val="21"/>
        </w:rPr>
        <w:t>”认证要求。本组织保证该规格产品只配用上述关键零部件。</w:t>
      </w:r>
    </w:p>
    <w:p w14:paraId="69489F02" w14:textId="77777777" w:rsidR="000C7E42" w:rsidRDefault="000C7E42" w:rsidP="000C7E42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委托人：</w:t>
      </w:r>
    </w:p>
    <w:p w14:paraId="2208FD59" w14:textId="77777777" w:rsidR="000C7E42" w:rsidRDefault="000C7E42" w:rsidP="000C7E42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公章：</w:t>
      </w:r>
    </w:p>
    <w:p w14:paraId="4DEC0F34" w14:textId="77777777" w:rsidR="000C7E42" w:rsidRDefault="000C7E42" w:rsidP="000C7E42">
      <w:pPr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日期：</w:t>
      </w:r>
    </w:p>
    <w:p w14:paraId="6A80FDF8" w14:textId="77777777" w:rsidR="00B72E02" w:rsidRDefault="00B72E02"/>
    <w:sectPr w:rsidR="00B7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81615"/>
    <w:multiLevelType w:val="multilevel"/>
    <w:tmpl w:val="57081615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2B7146"/>
    <w:multiLevelType w:val="multilevel"/>
    <w:tmpl w:val="692B714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31228556">
    <w:abstractNumId w:val="0"/>
  </w:num>
  <w:num w:numId="2" w16cid:durableId="36183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27"/>
    <w:rsid w:val="000C7E42"/>
    <w:rsid w:val="002B2B5B"/>
    <w:rsid w:val="0051311B"/>
    <w:rsid w:val="005404BC"/>
    <w:rsid w:val="009B0827"/>
    <w:rsid w:val="00B72E02"/>
    <w:rsid w:val="00F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48D4"/>
  <w15:chartTrackingRefBased/>
  <w15:docId w15:val="{A6A4E32F-5FCC-4F42-B6DC-B5B02E9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C7E4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E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rsid w:val="000C7E42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377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XW Zhang  Intertek</dc:creator>
  <cp:keywords/>
  <dc:description/>
  <cp:lastModifiedBy>Jenny Cai  Intertek</cp:lastModifiedBy>
  <cp:revision>6</cp:revision>
  <dcterms:created xsi:type="dcterms:W3CDTF">2023-12-21T02:44:00Z</dcterms:created>
  <dcterms:modified xsi:type="dcterms:W3CDTF">2023-12-21T03:00:00Z</dcterms:modified>
</cp:coreProperties>
</file>